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673C" w:rsidRPr="00BA5B11" w:rsidRDefault="0013673C" w:rsidP="00BA5B11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A5B11">
        <w:rPr>
          <w:rFonts w:ascii="Tahoma" w:hAnsi="Tahoma" w:cs="Tahoma"/>
          <w:sz w:val="22"/>
          <w:szCs w:val="22"/>
        </w:rPr>
        <w:t>АО «Зарубежнефть»</w:t>
      </w:r>
    </w:p>
    <w:p w:rsidR="0013673C" w:rsidRPr="00BA5B11" w:rsidRDefault="00371B95" w:rsidP="00BA5B11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A5B11">
        <w:rPr>
          <w:rFonts w:ascii="Tahoma" w:hAnsi="Tahoma" w:cs="Tahoma"/>
          <w:sz w:val="22"/>
          <w:szCs w:val="22"/>
        </w:rPr>
        <w:t xml:space="preserve"> </w:t>
      </w:r>
      <w:r w:rsidR="0013673C" w:rsidRPr="00BA5B11">
        <w:rPr>
          <w:rFonts w:ascii="Tahoma" w:hAnsi="Tahoma" w:cs="Tahoma"/>
          <w:sz w:val="22"/>
          <w:szCs w:val="22"/>
        </w:rPr>
        <w:t>АО «</w:t>
      </w:r>
      <w:r w:rsidR="00502A26">
        <w:rPr>
          <w:rFonts w:ascii="Tahoma" w:hAnsi="Tahoma" w:cs="Tahoma"/>
          <w:sz w:val="22"/>
          <w:szCs w:val="22"/>
        </w:rPr>
        <w:t>УНГП</w:t>
      </w:r>
      <w:r w:rsidR="0013673C" w:rsidRPr="00BA5B11">
        <w:rPr>
          <w:rFonts w:ascii="Tahoma" w:hAnsi="Tahoma" w:cs="Tahoma"/>
          <w:sz w:val="22"/>
          <w:szCs w:val="22"/>
        </w:rPr>
        <w:t>»</w:t>
      </w:r>
    </w:p>
    <w:p w:rsidR="0013673C" w:rsidRPr="00BA5B11" w:rsidRDefault="0013673C" w:rsidP="00BA5B11">
      <w:pPr>
        <w:pStyle w:val="8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:rsidR="0013673C" w:rsidRPr="00BA5B11" w:rsidRDefault="0013673C" w:rsidP="00BA5B11">
      <w:pPr>
        <w:pStyle w:val="8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:rsidR="0013673C" w:rsidRPr="00BA5B11" w:rsidRDefault="0013673C" w:rsidP="00BA5B11">
      <w:pPr>
        <w:pStyle w:val="8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:rsidR="00001F84" w:rsidRPr="00BA5B11" w:rsidRDefault="00001F84" w:rsidP="00BA5B11">
      <w:pPr>
        <w:spacing w:line="360" w:lineRule="auto"/>
        <w:rPr>
          <w:sz w:val="22"/>
          <w:szCs w:val="22"/>
        </w:rPr>
      </w:pPr>
    </w:p>
    <w:p w:rsidR="00001F84" w:rsidRPr="00BA5B11" w:rsidRDefault="00001F84" w:rsidP="00BA5B11">
      <w:pPr>
        <w:spacing w:line="360" w:lineRule="auto"/>
        <w:rPr>
          <w:sz w:val="22"/>
          <w:szCs w:val="22"/>
        </w:rPr>
      </w:pPr>
    </w:p>
    <w:p w:rsidR="00001F84" w:rsidRPr="00BA5B11" w:rsidRDefault="00001F84" w:rsidP="00BA5B11">
      <w:pPr>
        <w:spacing w:line="360" w:lineRule="auto"/>
        <w:rPr>
          <w:sz w:val="22"/>
          <w:szCs w:val="22"/>
        </w:rPr>
      </w:pPr>
    </w:p>
    <w:p w:rsidR="00001F84" w:rsidRPr="008907EC" w:rsidRDefault="00001F84" w:rsidP="00BA5B11">
      <w:pPr>
        <w:spacing w:line="360" w:lineRule="auto"/>
        <w:rPr>
          <w:sz w:val="22"/>
          <w:szCs w:val="22"/>
        </w:rPr>
      </w:pPr>
    </w:p>
    <w:p w:rsidR="00690BE0" w:rsidRPr="008907EC" w:rsidRDefault="00690BE0" w:rsidP="00BA5B11">
      <w:pPr>
        <w:spacing w:line="360" w:lineRule="auto"/>
        <w:rPr>
          <w:sz w:val="22"/>
          <w:szCs w:val="22"/>
        </w:rPr>
      </w:pPr>
    </w:p>
    <w:p w:rsidR="00690BE0" w:rsidRPr="008907EC" w:rsidRDefault="00690BE0" w:rsidP="00BA5B11">
      <w:pPr>
        <w:spacing w:line="360" w:lineRule="auto"/>
        <w:rPr>
          <w:sz w:val="22"/>
          <w:szCs w:val="22"/>
        </w:rPr>
      </w:pPr>
    </w:p>
    <w:p w:rsidR="00001F84" w:rsidRPr="00BA5B11" w:rsidRDefault="00001F84" w:rsidP="00BA5B11">
      <w:pPr>
        <w:spacing w:line="360" w:lineRule="auto"/>
        <w:rPr>
          <w:sz w:val="22"/>
          <w:szCs w:val="22"/>
        </w:rPr>
      </w:pPr>
    </w:p>
    <w:p w:rsidR="0013673C" w:rsidRPr="00BA5B11" w:rsidRDefault="0013673C" w:rsidP="00BA5B11">
      <w:pPr>
        <w:pStyle w:val="8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:rsidR="0013673C" w:rsidRPr="00BA5B11" w:rsidRDefault="0013673C" w:rsidP="00BA5B11">
      <w:pPr>
        <w:pStyle w:val="8"/>
        <w:spacing w:line="360" w:lineRule="auto"/>
        <w:rPr>
          <w:rFonts w:ascii="Tahoma" w:hAnsi="Tahoma" w:cs="Tahoma"/>
          <w:spacing w:val="200"/>
          <w:sz w:val="22"/>
          <w:szCs w:val="22"/>
        </w:rPr>
      </w:pPr>
      <w:r w:rsidRPr="00BA5B11">
        <w:rPr>
          <w:rFonts w:ascii="Tahoma" w:hAnsi="Tahoma" w:cs="Tahoma"/>
          <w:spacing w:val="200"/>
          <w:sz w:val="22"/>
          <w:szCs w:val="22"/>
        </w:rPr>
        <w:t xml:space="preserve">ГОДОВОЙ ОТЧЕТ </w:t>
      </w:r>
    </w:p>
    <w:p w:rsidR="0013673C" w:rsidRPr="00BA5B11" w:rsidRDefault="0013673C" w:rsidP="00BA5B1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13673C" w:rsidRPr="00BA5B11" w:rsidRDefault="00371B95" w:rsidP="00BA5B1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A5B11">
        <w:rPr>
          <w:rFonts w:ascii="Tahoma" w:hAnsi="Tahoma" w:cs="Tahoma"/>
          <w:b/>
          <w:sz w:val="22"/>
          <w:szCs w:val="22"/>
        </w:rPr>
        <w:t xml:space="preserve"> </w:t>
      </w:r>
      <w:r w:rsidR="0013673C" w:rsidRPr="00BA5B11">
        <w:rPr>
          <w:rFonts w:ascii="Tahoma" w:hAnsi="Tahoma" w:cs="Tahoma"/>
          <w:b/>
          <w:sz w:val="22"/>
          <w:szCs w:val="22"/>
        </w:rPr>
        <w:t>АО "</w:t>
      </w:r>
      <w:r w:rsidR="00502A26">
        <w:rPr>
          <w:rFonts w:ascii="Tahoma" w:hAnsi="Tahoma" w:cs="Tahoma"/>
          <w:b/>
          <w:sz w:val="22"/>
          <w:szCs w:val="22"/>
        </w:rPr>
        <w:t>УНГП</w:t>
      </w:r>
      <w:r w:rsidR="0013673C" w:rsidRPr="00BA5B11">
        <w:rPr>
          <w:rFonts w:ascii="Tahoma" w:hAnsi="Tahoma" w:cs="Tahoma"/>
          <w:b/>
          <w:sz w:val="22"/>
          <w:szCs w:val="22"/>
        </w:rPr>
        <w:t xml:space="preserve">" </w:t>
      </w:r>
    </w:p>
    <w:p w:rsidR="0013673C" w:rsidRPr="00BA5B11" w:rsidRDefault="000D40DB" w:rsidP="00BA5B1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за 202</w:t>
      </w:r>
      <w:r w:rsidR="00551D58" w:rsidRPr="00551D58">
        <w:rPr>
          <w:rFonts w:ascii="Tahoma" w:hAnsi="Tahoma" w:cs="Tahoma"/>
          <w:b/>
          <w:sz w:val="22"/>
          <w:szCs w:val="22"/>
        </w:rPr>
        <w:t>2</w:t>
      </w:r>
      <w:r w:rsidR="0013673C" w:rsidRPr="00BA5B11">
        <w:rPr>
          <w:rFonts w:ascii="Tahoma" w:hAnsi="Tahoma" w:cs="Tahoma"/>
          <w:b/>
          <w:sz w:val="22"/>
          <w:szCs w:val="22"/>
        </w:rPr>
        <w:t xml:space="preserve"> год</w:t>
      </w:r>
    </w:p>
    <w:p w:rsidR="0013673C" w:rsidRPr="00BA5B11" w:rsidRDefault="0013673C" w:rsidP="00BA5B11">
      <w:pPr>
        <w:spacing w:line="360" w:lineRule="auto"/>
        <w:ind w:firstLine="720"/>
        <w:jc w:val="both"/>
        <w:rPr>
          <w:rFonts w:ascii="Tahoma" w:hAnsi="Tahoma" w:cs="Tahoma"/>
          <w:b/>
          <w:sz w:val="22"/>
          <w:szCs w:val="22"/>
        </w:rPr>
      </w:pPr>
    </w:p>
    <w:p w:rsidR="0013673C" w:rsidRPr="00BA5B11" w:rsidRDefault="0013673C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13673C" w:rsidRPr="00BA5B11" w:rsidRDefault="0013673C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13673C" w:rsidRPr="008907EC" w:rsidRDefault="0013673C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690BE0" w:rsidRPr="008907EC" w:rsidRDefault="00690BE0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690BE0" w:rsidRPr="008907EC" w:rsidRDefault="00690BE0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13673C" w:rsidRPr="00BA5B11" w:rsidRDefault="0013673C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13673C" w:rsidRPr="00BA5B11" w:rsidRDefault="0013673C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13673C" w:rsidRPr="00BA5B11" w:rsidRDefault="0013673C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13673C" w:rsidRPr="00BA5B11" w:rsidRDefault="0013673C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13673C" w:rsidRPr="00BA5B11" w:rsidRDefault="0013673C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13673C" w:rsidRPr="002F7947" w:rsidRDefault="0013673C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90E24" w:rsidRPr="002F7947" w:rsidRDefault="00990E24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90E24" w:rsidRPr="002F7947" w:rsidRDefault="00990E24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90E24" w:rsidRPr="002F7947" w:rsidRDefault="00990E24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90E24" w:rsidRPr="002F7947" w:rsidRDefault="00990E24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90E24" w:rsidRPr="002F7947" w:rsidRDefault="00990E24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90E24" w:rsidRPr="002F7947" w:rsidRDefault="00990E24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90E24" w:rsidRPr="002F7947" w:rsidRDefault="00990E24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90E24" w:rsidRPr="002F7947" w:rsidRDefault="00990E24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13673C" w:rsidRPr="00BA5B11" w:rsidRDefault="0013673C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13673C" w:rsidRPr="00BA5B11" w:rsidRDefault="00E80B4F" w:rsidP="00BA5B11">
      <w:pPr>
        <w:tabs>
          <w:tab w:val="left" w:pos="0"/>
        </w:tabs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A5B11">
        <w:rPr>
          <w:rFonts w:ascii="Tahoma" w:hAnsi="Tahoma" w:cs="Tahoma"/>
          <w:sz w:val="22"/>
          <w:szCs w:val="22"/>
        </w:rPr>
        <w:t xml:space="preserve">г. </w:t>
      </w:r>
      <w:r w:rsidR="00502A26">
        <w:rPr>
          <w:rFonts w:ascii="Tahoma" w:hAnsi="Tahoma" w:cs="Tahoma"/>
          <w:sz w:val="22"/>
          <w:szCs w:val="22"/>
        </w:rPr>
        <w:t>Оренбург</w:t>
      </w:r>
      <w:r w:rsidR="0013673C" w:rsidRPr="00BA5B11">
        <w:rPr>
          <w:rFonts w:ascii="Tahoma" w:hAnsi="Tahoma" w:cs="Tahoma"/>
          <w:sz w:val="22"/>
          <w:szCs w:val="22"/>
        </w:rPr>
        <w:t xml:space="preserve"> 20</w:t>
      </w:r>
      <w:r w:rsidR="000D40DB">
        <w:rPr>
          <w:rFonts w:ascii="Tahoma" w:hAnsi="Tahoma" w:cs="Tahoma"/>
          <w:sz w:val="22"/>
          <w:szCs w:val="22"/>
        </w:rPr>
        <w:t>2</w:t>
      </w:r>
      <w:r w:rsidR="00551D58" w:rsidRPr="00551D58">
        <w:rPr>
          <w:rFonts w:ascii="Tahoma" w:hAnsi="Tahoma" w:cs="Tahoma"/>
          <w:sz w:val="22"/>
          <w:szCs w:val="22"/>
        </w:rPr>
        <w:t>3</w:t>
      </w:r>
      <w:r w:rsidR="0013673C" w:rsidRPr="00BA5B11">
        <w:rPr>
          <w:rFonts w:ascii="Tahoma" w:hAnsi="Tahoma" w:cs="Tahoma"/>
          <w:sz w:val="22"/>
          <w:szCs w:val="22"/>
        </w:rPr>
        <w:t xml:space="preserve"> г.</w:t>
      </w:r>
    </w:p>
    <w:p w:rsidR="0013673C" w:rsidRPr="00BA5B11" w:rsidRDefault="0013673C" w:rsidP="00BA5B11">
      <w:pPr>
        <w:spacing w:line="360" w:lineRule="auto"/>
        <w:ind w:firstLine="720"/>
        <w:jc w:val="both"/>
        <w:rPr>
          <w:rFonts w:ascii="Tahoma" w:hAnsi="Tahoma" w:cs="Tahoma"/>
          <w:sz w:val="22"/>
          <w:szCs w:val="22"/>
        </w:rPr>
      </w:pPr>
    </w:p>
    <w:p w:rsidR="0013673C" w:rsidRPr="00BA5B11" w:rsidRDefault="0013673C" w:rsidP="00BA5B11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</w:p>
    <w:p w:rsidR="0013673C" w:rsidRDefault="0013673C" w:rsidP="00E4767F">
      <w:pPr>
        <w:numPr>
          <w:ilvl w:val="0"/>
          <w:numId w:val="1"/>
        </w:numPr>
        <w:tabs>
          <w:tab w:val="num" w:pos="284"/>
        </w:tabs>
        <w:spacing w:line="360" w:lineRule="auto"/>
        <w:ind w:left="0" w:hanging="720"/>
        <w:jc w:val="center"/>
        <w:rPr>
          <w:rFonts w:ascii="Tahoma" w:hAnsi="Tahoma" w:cs="Tahoma"/>
          <w:b/>
          <w:bCs/>
        </w:rPr>
      </w:pPr>
      <w:r w:rsidRPr="00E4767F">
        <w:rPr>
          <w:rFonts w:ascii="Tahoma" w:hAnsi="Tahoma" w:cs="Tahoma"/>
          <w:b/>
          <w:bCs/>
        </w:rPr>
        <w:lastRenderedPageBreak/>
        <w:t>Сведения об Обществе</w:t>
      </w:r>
    </w:p>
    <w:p w:rsidR="008504C2" w:rsidRPr="00E4767F" w:rsidRDefault="008504C2" w:rsidP="008504C2">
      <w:pPr>
        <w:spacing w:line="360" w:lineRule="auto"/>
        <w:rPr>
          <w:rFonts w:ascii="Tahoma" w:hAnsi="Tahoma" w:cs="Tahoma"/>
          <w:b/>
          <w:bCs/>
        </w:rPr>
      </w:pPr>
    </w:p>
    <w:p w:rsidR="0013673C" w:rsidRPr="00E4767F" w:rsidRDefault="003F4605" w:rsidP="00E4767F">
      <w:pPr>
        <w:pStyle w:val="21"/>
        <w:spacing w:line="360" w:lineRule="auto"/>
        <w:rPr>
          <w:rFonts w:ascii="Tahoma" w:hAnsi="Tahoma" w:cs="Tahoma"/>
          <w:sz w:val="20"/>
        </w:rPr>
      </w:pPr>
      <w:r w:rsidRPr="00E4767F">
        <w:rPr>
          <w:rFonts w:ascii="Tahoma" w:hAnsi="Tahoma" w:cs="Tahoma"/>
          <w:sz w:val="20"/>
        </w:rPr>
        <w:t>А</w:t>
      </w:r>
      <w:r w:rsidR="0013673C" w:rsidRPr="00E4767F">
        <w:rPr>
          <w:rFonts w:ascii="Tahoma" w:hAnsi="Tahoma" w:cs="Tahoma"/>
          <w:sz w:val="20"/>
        </w:rPr>
        <w:t>кционерное общество «</w:t>
      </w:r>
      <w:r w:rsidR="00B60E7D" w:rsidRPr="00E4767F">
        <w:rPr>
          <w:rFonts w:ascii="Tahoma" w:hAnsi="Tahoma" w:cs="Tahoma"/>
          <w:sz w:val="20"/>
        </w:rPr>
        <w:t>УНГП</w:t>
      </w:r>
      <w:r w:rsidR="0013673C" w:rsidRPr="00E4767F">
        <w:rPr>
          <w:rFonts w:ascii="Tahoma" w:hAnsi="Tahoma" w:cs="Tahoma"/>
          <w:sz w:val="20"/>
        </w:rPr>
        <w:t>», именуемое в дальнейшем «Общество», создано решением учредит</w:t>
      </w:r>
      <w:r w:rsidR="0013673C" w:rsidRPr="00E4767F">
        <w:rPr>
          <w:rFonts w:ascii="Tahoma" w:hAnsi="Tahoma" w:cs="Tahoma"/>
          <w:sz w:val="20"/>
        </w:rPr>
        <w:t>е</w:t>
      </w:r>
      <w:r w:rsidR="0013673C" w:rsidRPr="00E4767F">
        <w:rPr>
          <w:rFonts w:ascii="Tahoma" w:hAnsi="Tahoma" w:cs="Tahoma"/>
          <w:sz w:val="20"/>
        </w:rPr>
        <w:t>лей на</w:t>
      </w:r>
      <w:r w:rsidR="00780BF7" w:rsidRPr="00E4767F">
        <w:rPr>
          <w:rFonts w:ascii="Tahoma" w:hAnsi="Tahoma" w:cs="Tahoma"/>
          <w:sz w:val="20"/>
        </w:rPr>
        <w:t xml:space="preserve"> </w:t>
      </w:r>
      <w:r w:rsidR="0013673C" w:rsidRPr="00E4767F">
        <w:rPr>
          <w:rFonts w:ascii="Tahoma" w:hAnsi="Tahoma" w:cs="Tahoma"/>
          <w:sz w:val="20"/>
        </w:rPr>
        <w:t xml:space="preserve">основании Договора о создании общества от </w:t>
      </w:r>
      <w:r w:rsidR="00CD4E49" w:rsidRPr="00E4767F">
        <w:rPr>
          <w:rFonts w:ascii="Tahoma" w:hAnsi="Tahoma" w:cs="Tahoma"/>
          <w:sz w:val="20"/>
        </w:rPr>
        <w:br/>
      </w:r>
      <w:r w:rsidR="00B60E7D" w:rsidRPr="00E4767F">
        <w:rPr>
          <w:rFonts w:ascii="Tahoma" w:hAnsi="Tahoma" w:cs="Tahoma"/>
          <w:sz w:val="20"/>
        </w:rPr>
        <w:t>06 апреля 1995</w:t>
      </w:r>
      <w:r w:rsidR="0013673C" w:rsidRPr="00E4767F">
        <w:rPr>
          <w:rFonts w:ascii="Tahoma" w:hAnsi="Tahoma" w:cs="Tahoma"/>
          <w:sz w:val="20"/>
        </w:rPr>
        <w:t xml:space="preserve"> года, зарегистрировано распоряжением Администрации </w:t>
      </w:r>
      <w:r w:rsidR="00B60E7D" w:rsidRPr="00E4767F">
        <w:rPr>
          <w:rFonts w:ascii="Tahoma" w:hAnsi="Tahoma" w:cs="Tahoma"/>
          <w:sz w:val="20"/>
        </w:rPr>
        <w:t>Ленинского</w:t>
      </w:r>
      <w:r w:rsidR="0013673C" w:rsidRPr="00E4767F">
        <w:rPr>
          <w:rFonts w:ascii="Tahoma" w:hAnsi="Tahoma" w:cs="Tahoma"/>
          <w:sz w:val="20"/>
        </w:rPr>
        <w:t xml:space="preserve"> района </w:t>
      </w:r>
      <w:r w:rsidR="00B60E7D" w:rsidRPr="00E4767F">
        <w:rPr>
          <w:rFonts w:ascii="Tahoma" w:hAnsi="Tahoma" w:cs="Tahoma"/>
          <w:sz w:val="20"/>
        </w:rPr>
        <w:t>города Оренбу</w:t>
      </w:r>
      <w:r w:rsidR="00B60E7D" w:rsidRPr="00E4767F">
        <w:rPr>
          <w:rFonts w:ascii="Tahoma" w:hAnsi="Tahoma" w:cs="Tahoma"/>
          <w:sz w:val="20"/>
        </w:rPr>
        <w:t>р</w:t>
      </w:r>
      <w:r w:rsidR="00B60E7D" w:rsidRPr="00E4767F">
        <w:rPr>
          <w:rFonts w:ascii="Tahoma" w:hAnsi="Tahoma" w:cs="Tahoma"/>
          <w:sz w:val="20"/>
        </w:rPr>
        <w:t>га</w:t>
      </w:r>
      <w:r w:rsidR="0013673C" w:rsidRPr="00E4767F">
        <w:rPr>
          <w:rFonts w:ascii="Tahoma" w:hAnsi="Tahoma" w:cs="Tahoma"/>
          <w:sz w:val="20"/>
        </w:rPr>
        <w:t xml:space="preserve"> № </w:t>
      </w:r>
      <w:r w:rsidR="00B60E7D" w:rsidRPr="00E4767F">
        <w:rPr>
          <w:rFonts w:ascii="Tahoma" w:hAnsi="Tahoma" w:cs="Tahoma"/>
          <w:sz w:val="20"/>
        </w:rPr>
        <w:t>490 серия ла-1</w:t>
      </w:r>
      <w:r w:rsidR="0013673C" w:rsidRPr="00E4767F">
        <w:rPr>
          <w:rFonts w:ascii="Tahoma" w:hAnsi="Tahoma" w:cs="Tahoma"/>
          <w:sz w:val="20"/>
        </w:rPr>
        <w:t xml:space="preserve"> от </w:t>
      </w:r>
      <w:r w:rsidR="00B60E7D" w:rsidRPr="00E4767F">
        <w:rPr>
          <w:rFonts w:ascii="Tahoma" w:hAnsi="Tahoma" w:cs="Tahoma"/>
          <w:sz w:val="20"/>
        </w:rPr>
        <w:t>16 мая 1995</w:t>
      </w:r>
      <w:r w:rsidR="0013673C" w:rsidRPr="00E4767F">
        <w:rPr>
          <w:rFonts w:ascii="Tahoma" w:hAnsi="Tahoma" w:cs="Tahoma"/>
          <w:sz w:val="20"/>
        </w:rPr>
        <w:t xml:space="preserve"> года за № </w:t>
      </w:r>
      <w:r w:rsidR="00B60E7D" w:rsidRPr="00E4767F">
        <w:rPr>
          <w:rFonts w:ascii="Tahoma" w:hAnsi="Tahoma" w:cs="Tahoma"/>
          <w:sz w:val="20"/>
        </w:rPr>
        <w:t>000105</w:t>
      </w:r>
      <w:r w:rsidR="0013673C" w:rsidRPr="00E4767F">
        <w:rPr>
          <w:rFonts w:ascii="Tahoma" w:hAnsi="Tahoma" w:cs="Tahoma"/>
          <w:sz w:val="20"/>
        </w:rPr>
        <w:t>.</w:t>
      </w:r>
    </w:p>
    <w:p w:rsidR="0013673C" w:rsidRPr="00E4767F" w:rsidRDefault="0013673C" w:rsidP="00E4767F">
      <w:pPr>
        <w:pStyle w:val="21"/>
        <w:spacing w:line="360" w:lineRule="auto"/>
        <w:rPr>
          <w:rFonts w:ascii="Tahoma" w:hAnsi="Tahoma" w:cs="Tahoma"/>
          <w:sz w:val="20"/>
        </w:rPr>
      </w:pPr>
      <w:r w:rsidRPr="00E4767F">
        <w:rPr>
          <w:rFonts w:ascii="Tahoma" w:hAnsi="Tahoma" w:cs="Tahoma"/>
          <w:sz w:val="20"/>
        </w:rPr>
        <w:t>Основной государственный регистрационн</w:t>
      </w:r>
      <w:r w:rsidR="00B60E7D" w:rsidRPr="00E4767F">
        <w:rPr>
          <w:rFonts w:ascii="Tahoma" w:hAnsi="Tahoma" w:cs="Tahoma"/>
          <w:sz w:val="20"/>
        </w:rPr>
        <w:t>ый номер 1025601018431</w:t>
      </w:r>
      <w:r w:rsidRPr="00E4767F">
        <w:rPr>
          <w:rFonts w:ascii="Tahoma" w:hAnsi="Tahoma" w:cs="Tahoma"/>
          <w:sz w:val="20"/>
        </w:rPr>
        <w:t xml:space="preserve">, дата внесения записи </w:t>
      </w:r>
      <w:r w:rsidR="00B60E7D" w:rsidRPr="00E4767F">
        <w:rPr>
          <w:rFonts w:ascii="Tahoma" w:hAnsi="Tahoma" w:cs="Tahoma"/>
          <w:sz w:val="20"/>
        </w:rPr>
        <w:t>16 июля</w:t>
      </w:r>
      <w:r w:rsidRPr="00E4767F">
        <w:rPr>
          <w:rFonts w:ascii="Tahoma" w:hAnsi="Tahoma" w:cs="Tahoma"/>
          <w:sz w:val="20"/>
        </w:rPr>
        <w:t xml:space="preserve"> 2002 года, регистрирующий орган </w:t>
      </w:r>
      <w:r w:rsidR="00B60E7D" w:rsidRPr="00E4767F">
        <w:rPr>
          <w:rFonts w:ascii="Tahoma" w:hAnsi="Tahoma" w:cs="Tahoma"/>
          <w:sz w:val="20"/>
        </w:rPr>
        <w:t>И</w:t>
      </w:r>
      <w:r w:rsidRPr="00E4767F">
        <w:rPr>
          <w:rFonts w:ascii="Tahoma" w:hAnsi="Tahoma" w:cs="Tahoma"/>
          <w:sz w:val="20"/>
        </w:rPr>
        <w:t xml:space="preserve">нспекция МНС </w:t>
      </w:r>
      <w:r w:rsidR="00B60E7D" w:rsidRPr="00E4767F">
        <w:rPr>
          <w:rFonts w:ascii="Tahoma" w:hAnsi="Tahoma" w:cs="Tahoma"/>
          <w:sz w:val="20"/>
        </w:rPr>
        <w:t>РФ</w:t>
      </w:r>
      <w:r w:rsidRPr="00E4767F">
        <w:rPr>
          <w:rFonts w:ascii="Tahoma" w:hAnsi="Tahoma" w:cs="Tahoma"/>
          <w:sz w:val="20"/>
        </w:rPr>
        <w:t xml:space="preserve"> </w:t>
      </w:r>
      <w:r w:rsidR="00B60E7D" w:rsidRPr="00E4767F">
        <w:rPr>
          <w:rFonts w:ascii="Tahoma" w:hAnsi="Tahoma" w:cs="Tahoma"/>
          <w:sz w:val="20"/>
        </w:rPr>
        <w:t>Ленинского района г. Оренбурга</w:t>
      </w:r>
      <w:r w:rsidRPr="00E4767F">
        <w:rPr>
          <w:rFonts w:ascii="Tahoma" w:hAnsi="Tahoma" w:cs="Tahoma"/>
          <w:sz w:val="20"/>
        </w:rPr>
        <w:t>.</w:t>
      </w:r>
    </w:p>
    <w:p w:rsidR="0013673C" w:rsidRPr="00E4767F" w:rsidRDefault="0013673C" w:rsidP="00E4767F">
      <w:pPr>
        <w:pStyle w:val="a4"/>
        <w:spacing w:after="0" w:line="360" w:lineRule="auto"/>
        <w:ind w:firstLine="567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Уставный капитал Общества составляет </w:t>
      </w:r>
      <w:r w:rsidR="005853FC" w:rsidRPr="00E4767F">
        <w:rPr>
          <w:rFonts w:ascii="Tahoma" w:hAnsi="Tahoma" w:cs="Tahoma"/>
        </w:rPr>
        <w:t xml:space="preserve">35 500 000 </w:t>
      </w:r>
      <w:r w:rsidRPr="00E4767F">
        <w:rPr>
          <w:rFonts w:ascii="Tahoma" w:hAnsi="Tahoma" w:cs="Tahoma"/>
        </w:rPr>
        <w:t xml:space="preserve">(тринадцать </w:t>
      </w:r>
      <w:r w:rsidR="005853FC" w:rsidRPr="00E4767F">
        <w:rPr>
          <w:rFonts w:ascii="Tahoma" w:hAnsi="Tahoma" w:cs="Tahoma"/>
        </w:rPr>
        <w:t xml:space="preserve">пять </w:t>
      </w:r>
      <w:r w:rsidRPr="00E4767F">
        <w:rPr>
          <w:rFonts w:ascii="Tahoma" w:hAnsi="Tahoma" w:cs="Tahoma"/>
        </w:rPr>
        <w:t xml:space="preserve">миллионов </w:t>
      </w:r>
      <w:r w:rsidR="005853FC" w:rsidRPr="00E4767F">
        <w:rPr>
          <w:rFonts w:ascii="Tahoma" w:hAnsi="Tahoma" w:cs="Tahoma"/>
        </w:rPr>
        <w:t>пятьсот</w:t>
      </w:r>
      <w:r w:rsidRPr="00E4767F">
        <w:rPr>
          <w:rFonts w:ascii="Tahoma" w:hAnsi="Tahoma" w:cs="Tahoma"/>
        </w:rPr>
        <w:t xml:space="preserve"> тысяч) ру</w:t>
      </w:r>
      <w:r w:rsidRPr="00E4767F">
        <w:rPr>
          <w:rFonts w:ascii="Tahoma" w:hAnsi="Tahoma" w:cs="Tahoma"/>
        </w:rPr>
        <w:t>б</w:t>
      </w:r>
      <w:r w:rsidRPr="00E4767F">
        <w:rPr>
          <w:rFonts w:ascii="Tahoma" w:hAnsi="Tahoma" w:cs="Tahoma"/>
        </w:rPr>
        <w:t xml:space="preserve">лей. Он составляется из номинальной стоимости акций, приобретенных акционерами (размещенных акций), а именно: из </w:t>
      </w:r>
      <w:r w:rsidR="005853FC" w:rsidRPr="00E4767F">
        <w:rPr>
          <w:rFonts w:ascii="Tahoma" w:hAnsi="Tahoma" w:cs="Tahoma"/>
        </w:rPr>
        <w:t>355 000</w:t>
      </w:r>
      <w:r w:rsidRPr="00E4767F">
        <w:rPr>
          <w:rFonts w:ascii="Tahoma" w:hAnsi="Tahoma" w:cs="Tahoma"/>
        </w:rPr>
        <w:t xml:space="preserve"> (</w:t>
      </w:r>
      <w:r w:rsidR="005853FC" w:rsidRPr="00E4767F">
        <w:rPr>
          <w:rFonts w:ascii="Tahoma" w:hAnsi="Tahoma" w:cs="Tahoma"/>
        </w:rPr>
        <w:t>триста пятьдесят пять тысяч</w:t>
      </w:r>
      <w:r w:rsidRPr="00E4767F">
        <w:rPr>
          <w:rFonts w:ascii="Tahoma" w:hAnsi="Tahoma" w:cs="Tahoma"/>
        </w:rPr>
        <w:t>) обыкновенных именных акций бездокументарной фо</w:t>
      </w:r>
      <w:r w:rsidRPr="00E4767F">
        <w:rPr>
          <w:rFonts w:ascii="Tahoma" w:hAnsi="Tahoma" w:cs="Tahoma"/>
        </w:rPr>
        <w:t>р</w:t>
      </w:r>
      <w:r w:rsidRPr="00E4767F">
        <w:rPr>
          <w:rFonts w:ascii="Tahoma" w:hAnsi="Tahoma" w:cs="Tahoma"/>
        </w:rPr>
        <w:t>мы выпус</w:t>
      </w:r>
      <w:r w:rsidR="00E80B4F" w:rsidRPr="00E4767F">
        <w:rPr>
          <w:rFonts w:ascii="Tahoma" w:hAnsi="Tahoma" w:cs="Tahoma"/>
        </w:rPr>
        <w:t xml:space="preserve">ка номинальной стоимостью 100 </w:t>
      </w:r>
      <w:r w:rsidRPr="00E4767F">
        <w:rPr>
          <w:rFonts w:ascii="Tahoma" w:hAnsi="Tahoma" w:cs="Tahoma"/>
        </w:rPr>
        <w:t>(</w:t>
      </w:r>
      <w:r w:rsidR="005853FC" w:rsidRPr="00E4767F">
        <w:rPr>
          <w:rFonts w:ascii="Tahoma" w:hAnsi="Tahoma" w:cs="Tahoma"/>
        </w:rPr>
        <w:t>сто</w:t>
      </w:r>
      <w:r w:rsidRPr="00E4767F">
        <w:rPr>
          <w:rFonts w:ascii="Tahoma" w:hAnsi="Tahoma" w:cs="Tahoma"/>
        </w:rPr>
        <w:t xml:space="preserve">) рублей каждая. </w:t>
      </w:r>
    </w:p>
    <w:p w:rsidR="0013673C" w:rsidRPr="00E4767F" w:rsidRDefault="0013673C" w:rsidP="00E4767F">
      <w:pPr>
        <w:pStyle w:val="a4"/>
        <w:spacing w:after="0" w:line="360" w:lineRule="auto"/>
        <w:ind w:firstLine="567"/>
        <w:rPr>
          <w:rFonts w:ascii="Tahoma" w:hAnsi="Tahoma" w:cs="Tahoma"/>
        </w:rPr>
      </w:pPr>
      <w:r w:rsidRPr="00E4767F">
        <w:rPr>
          <w:rFonts w:ascii="Tahoma" w:hAnsi="Tahoma" w:cs="Tahoma"/>
        </w:rPr>
        <w:t>Акционерами Общества являются:</w:t>
      </w:r>
    </w:p>
    <w:p w:rsidR="00D617D9" w:rsidRPr="00E4767F" w:rsidRDefault="00D617D9" w:rsidP="00E4767F">
      <w:pPr>
        <w:pStyle w:val="a4"/>
        <w:numPr>
          <w:ilvl w:val="1"/>
          <w:numId w:val="1"/>
        </w:numPr>
        <w:tabs>
          <w:tab w:val="clear" w:pos="3992"/>
        </w:tabs>
        <w:spacing w:after="0" w:line="360" w:lineRule="auto"/>
        <w:ind w:left="0" w:hanging="142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Общество с ограниченной ответственностью «ЗАРУБЕЖНЕФТЬ-добыча Самара», владеющее 56,17% </w:t>
      </w:r>
      <w:r w:rsidR="00780BF7" w:rsidRPr="00E4767F">
        <w:rPr>
          <w:rFonts w:ascii="Tahoma" w:hAnsi="Tahoma" w:cs="Tahoma"/>
        </w:rPr>
        <w:t>обы</w:t>
      </w:r>
      <w:r w:rsidR="00780BF7" w:rsidRPr="00E4767F">
        <w:rPr>
          <w:rFonts w:ascii="Tahoma" w:hAnsi="Tahoma" w:cs="Tahoma"/>
        </w:rPr>
        <w:t>к</w:t>
      </w:r>
      <w:r w:rsidR="00780BF7" w:rsidRPr="00E4767F">
        <w:rPr>
          <w:rFonts w:ascii="Tahoma" w:hAnsi="Tahoma" w:cs="Tahoma"/>
        </w:rPr>
        <w:t>новенных именных акций</w:t>
      </w:r>
      <w:r w:rsidRPr="00E4767F">
        <w:rPr>
          <w:rFonts w:ascii="Tahoma" w:hAnsi="Tahoma" w:cs="Tahoma"/>
        </w:rPr>
        <w:t xml:space="preserve"> Общества.</w:t>
      </w:r>
    </w:p>
    <w:p w:rsidR="009E3B40" w:rsidRPr="00E4767F" w:rsidRDefault="009E3B40" w:rsidP="00E4767F">
      <w:pPr>
        <w:pStyle w:val="a4"/>
        <w:numPr>
          <w:ilvl w:val="1"/>
          <w:numId w:val="1"/>
        </w:numPr>
        <w:spacing w:after="0" w:line="360" w:lineRule="auto"/>
        <w:ind w:left="0" w:hanging="142"/>
        <w:rPr>
          <w:rFonts w:ascii="Tahoma" w:hAnsi="Tahoma" w:cs="Tahoma"/>
        </w:rPr>
      </w:pPr>
      <w:r w:rsidRPr="00E4767F">
        <w:rPr>
          <w:rFonts w:ascii="Tahoma" w:hAnsi="Tahoma" w:cs="Tahoma"/>
        </w:rPr>
        <w:t>Общество с ограниченной ответственностью «Газпром добыча Оренбург»</w:t>
      </w:r>
      <w:r w:rsidR="00D617D9" w:rsidRPr="00E4767F">
        <w:rPr>
          <w:rFonts w:ascii="Tahoma" w:hAnsi="Tahoma" w:cs="Tahoma"/>
        </w:rPr>
        <w:t>, владеющее</w:t>
      </w:r>
      <w:r w:rsidRPr="00E4767F">
        <w:rPr>
          <w:rFonts w:ascii="Tahoma" w:hAnsi="Tahoma" w:cs="Tahoma"/>
        </w:rPr>
        <w:t xml:space="preserve"> </w:t>
      </w:r>
      <w:r w:rsidR="00D617D9" w:rsidRPr="00E4767F">
        <w:rPr>
          <w:rFonts w:ascii="Tahoma" w:hAnsi="Tahoma" w:cs="Tahoma"/>
        </w:rPr>
        <w:t xml:space="preserve">37,72% </w:t>
      </w:r>
      <w:r w:rsidR="00780BF7" w:rsidRPr="00E4767F">
        <w:rPr>
          <w:rFonts w:ascii="Tahoma" w:hAnsi="Tahoma" w:cs="Tahoma"/>
        </w:rPr>
        <w:t>обыкнове</w:t>
      </w:r>
      <w:r w:rsidR="00780BF7" w:rsidRPr="00E4767F">
        <w:rPr>
          <w:rFonts w:ascii="Tahoma" w:hAnsi="Tahoma" w:cs="Tahoma"/>
        </w:rPr>
        <w:t>н</w:t>
      </w:r>
      <w:r w:rsidR="00780BF7" w:rsidRPr="00E4767F">
        <w:rPr>
          <w:rFonts w:ascii="Tahoma" w:hAnsi="Tahoma" w:cs="Tahoma"/>
        </w:rPr>
        <w:t xml:space="preserve">ных именных акций </w:t>
      </w:r>
      <w:r w:rsidR="00D617D9" w:rsidRPr="00E4767F">
        <w:rPr>
          <w:rFonts w:ascii="Tahoma" w:hAnsi="Tahoma" w:cs="Tahoma"/>
        </w:rPr>
        <w:t>Общества</w:t>
      </w:r>
      <w:r w:rsidRPr="00E4767F">
        <w:rPr>
          <w:rFonts w:ascii="Tahoma" w:hAnsi="Tahoma" w:cs="Tahoma"/>
        </w:rPr>
        <w:t>.</w:t>
      </w:r>
    </w:p>
    <w:p w:rsidR="009E3B40" w:rsidRPr="00E4767F" w:rsidRDefault="009E3B40" w:rsidP="00E4767F">
      <w:pPr>
        <w:pStyle w:val="a4"/>
        <w:numPr>
          <w:ilvl w:val="1"/>
          <w:numId w:val="1"/>
        </w:numPr>
        <w:spacing w:after="0" w:line="360" w:lineRule="auto"/>
        <w:ind w:left="0" w:hanging="142"/>
        <w:rPr>
          <w:rFonts w:ascii="Tahoma" w:hAnsi="Tahoma" w:cs="Tahoma"/>
        </w:rPr>
      </w:pPr>
      <w:r w:rsidRPr="00E4767F">
        <w:rPr>
          <w:rFonts w:ascii="Tahoma" w:hAnsi="Tahoma" w:cs="Tahoma"/>
        </w:rPr>
        <w:t>Публичное акционерное общество «ПЕТРАРКО»</w:t>
      </w:r>
      <w:r w:rsidR="00D617D9" w:rsidRPr="00E4767F">
        <w:rPr>
          <w:rFonts w:ascii="Tahoma" w:hAnsi="Tahoma" w:cs="Tahoma"/>
        </w:rPr>
        <w:t>,</w:t>
      </w:r>
      <w:r w:rsidRPr="00E4767F">
        <w:rPr>
          <w:rFonts w:ascii="Tahoma" w:hAnsi="Tahoma" w:cs="Tahoma"/>
        </w:rPr>
        <w:t xml:space="preserve"> </w:t>
      </w:r>
      <w:r w:rsidR="00D617D9" w:rsidRPr="00E4767F">
        <w:rPr>
          <w:rFonts w:ascii="Tahoma" w:hAnsi="Tahoma" w:cs="Tahoma"/>
        </w:rPr>
        <w:t xml:space="preserve">владеющее 6,11% </w:t>
      </w:r>
      <w:r w:rsidR="00780BF7" w:rsidRPr="00E4767F">
        <w:rPr>
          <w:rFonts w:ascii="Tahoma" w:hAnsi="Tahoma" w:cs="Tahoma"/>
        </w:rPr>
        <w:t>обыкновенных именных акций</w:t>
      </w:r>
      <w:r w:rsidR="00D617D9" w:rsidRPr="00E4767F">
        <w:rPr>
          <w:rFonts w:ascii="Tahoma" w:hAnsi="Tahoma" w:cs="Tahoma"/>
        </w:rPr>
        <w:t xml:space="preserve"> Общ</w:t>
      </w:r>
      <w:r w:rsidR="00D617D9" w:rsidRPr="00E4767F">
        <w:rPr>
          <w:rFonts w:ascii="Tahoma" w:hAnsi="Tahoma" w:cs="Tahoma"/>
        </w:rPr>
        <w:t>е</w:t>
      </w:r>
      <w:r w:rsidR="00D617D9" w:rsidRPr="00E4767F">
        <w:rPr>
          <w:rFonts w:ascii="Tahoma" w:hAnsi="Tahoma" w:cs="Tahoma"/>
        </w:rPr>
        <w:t>ства.</w:t>
      </w:r>
    </w:p>
    <w:p w:rsidR="0013673C" w:rsidRPr="00E4767F" w:rsidRDefault="0013673C" w:rsidP="00E4767F">
      <w:pPr>
        <w:spacing w:line="360" w:lineRule="auto"/>
        <w:jc w:val="both"/>
        <w:rPr>
          <w:rFonts w:ascii="Tahoma" w:hAnsi="Tahoma" w:cs="Tahoma"/>
          <w:bCs/>
        </w:rPr>
      </w:pPr>
      <w:r w:rsidRPr="00E4767F">
        <w:rPr>
          <w:rFonts w:ascii="Tahoma" w:hAnsi="Tahoma" w:cs="Tahoma"/>
          <w:bCs/>
        </w:rPr>
        <w:t xml:space="preserve">Место нахождения Общества: </w:t>
      </w:r>
      <w:r w:rsidR="000E2031" w:rsidRPr="00E4767F">
        <w:rPr>
          <w:rFonts w:ascii="Tahoma" w:hAnsi="Tahoma" w:cs="Tahoma"/>
          <w:bCs/>
        </w:rPr>
        <w:t>460014, Оренбургская обл., г. Оренбург, ул. Кобозева, д. 8.</w:t>
      </w:r>
    </w:p>
    <w:p w:rsidR="0013673C" w:rsidRPr="00E4767F" w:rsidRDefault="0013673C" w:rsidP="00E4767F">
      <w:pPr>
        <w:spacing w:line="360" w:lineRule="auto"/>
        <w:rPr>
          <w:rFonts w:ascii="Tahoma" w:hAnsi="Tahoma" w:cs="Tahoma"/>
          <w:b/>
          <w:bCs/>
        </w:rPr>
      </w:pPr>
    </w:p>
    <w:p w:rsidR="0013673C" w:rsidRDefault="0013673C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 w:rsidRPr="00E4767F">
        <w:rPr>
          <w:rFonts w:ascii="Tahoma" w:hAnsi="Tahoma" w:cs="Tahoma"/>
          <w:b/>
          <w:bCs/>
        </w:rPr>
        <w:t>2. Положение Общества в отрасли</w:t>
      </w:r>
    </w:p>
    <w:p w:rsidR="008504C2" w:rsidRPr="00E4767F" w:rsidRDefault="008504C2" w:rsidP="00E4767F">
      <w:pPr>
        <w:spacing w:line="360" w:lineRule="auto"/>
        <w:jc w:val="center"/>
        <w:rPr>
          <w:rFonts w:ascii="Tahoma" w:hAnsi="Tahoma" w:cs="Tahoma"/>
          <w:b/>
          <w:bCs/>
        </w:rPr>
      </w:pPr>
    </w:p>
    <w:p w:rsidR="0013673C" w:rsidRPr="00E4767F" w:rsidRDefault="0013673C" w:rsidP="00E4767F">
      <w:pPr>
        <w:spacing w:line="360" w:lineRule="auto"/>
        <w:ind w:firstLine="567"/>
        <w:jc w:val="both"/>
        <w:rPr>
          <w:rFonts w:ascii="Tahoma" w:hAnsi="Tahoma" w:cs="Tahoma"/>
          <w:bCs/>
        </w:rPr>
      </w:pPr>
      <w:r w:rsidRPr="00E4767F">
        <w:rPr>
          <w:rFonts w:ascii="Tahoma" w:hAnsi="Tahoma" w:cs="Tahoma"/>
          <w:bCs/>
        </w:rPr>
        <w:t>АО «</w:t>
      </w:r>
      <w:r w:rsidR="009B48BB" w:rsidRPr="00E4767F">
        <w:rPr>
          <w:rFonts w:ascii="Tahoma" w:hAnsi="Tahoma" w:cs="Tahoma"/>
          <w:bCs/>
        </w:rPr>
        <w:t>УНГП</w:t>
      </w:r>
      <w:r w:rsidRPr="00E4767F">
        <w:rPr>
          <w:rFonts w:ascii="Tahoma" w:hAnsi="Tahoma" w:cs="Tahoma"/>
          <w:bCs/>
        </w:rPr>
        <w:t>» относится к топливно-энергетическому комплексу, к нефтедобывающей отрасли. Общ</w:t>
      </w:r>
      <w:r w:rsidRPr="00E4767F">
        <w:rPr>
          <w:rFonts w:ascii="Tahoma" w:hAnsi="Tahoma" w:cs="Tahoma"/>
          <w:bCs/>
        </w:rPr>
        <w:t>е</w:t>
      </w:r>
      <w:r w:rsidRPr="00E4767F">
        <w:rPr>
          <w:rFonts w:ascii="Tahoma" w:hAnsi="Tahoma" w:cs="Tahoma"/>
          <w:bCs/>
        </w:rPr>
        <w:t>ство создано для осуществления работ по рациональной разработке месторождений, добычи и реализации нефти</w:t>
      </w:r>
      <w:r w:rsidR="00FA6440" w:rsidRPr="00E4767F">
        <w:rPr>
          <w:rFonts w:ascii="Tahoma" w:hAnsi="Tahoma" w:cs="Tahoma"/>
          <w:bCs/>
        </w:rPr>
        <w:t>, газа и газового конденсата</w:t>
      </w:r>
      <w:r w:rsidRPr="00E4767F">
        <w:rPr>
          <w:rFonts w:ascii="Tahoma" w:hAnsi="Tahoma" w:cs="Tahoma"/>
          <w:bCs/>
        </w:rPr>
        <w:t xml:space="preserve"> в соответствии с условиями лицензий на право пользования недрами </w:t>
      </w:r>
      <w:r w:rsidR="009B48BB" w:rsidRPr="00E4767F">
        <w:rPr>
          <w:rFonts w:ascii="Tahoma" w:hAnsi="Tahoma" w:cs="Tahoma"/>
          <w:bCs/>
        </w:rPr>
        <w:t>Чкаловского</w:t>
      </w:r>
      <w:r w:rsidRPr="00E4767F">
        <w:rPr>
          <w:rFonts w:ascii="Tahoma" w:hAnsi="Tahoma" w:cs="Tahoma"/>
          <w:bCs/>
        </w:rPr>
        <w:t xml:space="preserve">, </w:t>
      </w:r>
      <w:r w:rsidR="009B48BB" w:rsidRPr="00E4767F">
        <w:rPr>
          <w:rFonts w:ascii="Tahoma" w:hAnsi="Tahoma" w:cs="Tahoma"/>
          <w:bCs/>
        </w:rPr>
        <w:t>Бердянского</w:t>
      </w:r>
      <w:r w:rsidRPr="00E4767F">
        <w:rPr>
          <w:rFonts w:ascii="Tahoma" w:hAnsi="Tahoma" w:cs="Tahoma"/>
          <w:bCs/>
        </w:rPr>
        <w:t xml:space="preserve"> и </w:t>
      </w:r>
      <w:proofErr w:type="spellStart"/>
      <w:r w:rsidR="009B48BB" w:rsidRPr="00E4767F">
        <w:rPr>
          <w:rFonts w:ascii="Tahoma" w:hAnsi="Tahoma" w:cs="Tahoma"/>
          <w:bCs/>
        </w:rPr>
        <w:t>Копанского</w:t>
      </w:r>
      <w:proofErr w:type="spellEnd"/>
      <w:r w:rsidRPr="00E4767F">
        <w:rPr>
          <w:rFonts w:ascii="Tahoma" w:hAnsi="Tahoma" w:cs="Tahoma"/>
          <w:bCs/>
        </w:rPr>
        <w:t xml:space="preserve"> месторождений. Для проведения работ по промышленному испыт</w:t>
      </w:r>
      <w:r w:rsidRPr="00E4767F">
        <w:rPr>
          <w:rFonts w:ascii="Tahoma" w:hAnsi="Tahoma" w:cs="Tahoma"/>
          <w:bCs/>
        </w:rPr>
        <w:t>а</w:t>
      </w:r>
      <w:r w:rsidRPr="00E4767F">
        <w:rPr>
          <w:rFonts w:ascii="Tahoma" w:hAnsi="Tahoma" w:cs="Tahoma"/>
          <w:bCs/>
        </w:rPr>
        <w:t xml:space="preserve">нию и внедрению новых технологий интенсификации добычи </w:t>
      </w:r>
      <w:proofErr w:type="spellStart"/>
      <w:r w:rsidR="00FE3162" w:rsidRPr="00E4767F">
        <w:rPr>
          <w:rFonts w:ascii="Tahoma" w:hAnsi="Tahoma" w:cs="Tahoma"/>
          <w:bCs/>
        </w:rPr>
        <w:t>улеводородов</w:t>
      </w:r>
      <w:proofErr w:type="spellEnd"/>
      <w:r w:rsidRPr="00E4767F">
        <w:rPr>
          <w:rFonts w:ascii="Tahoma" w:hAnsi="Tahoma" w:cs="Tahoma"/>
          <w:bCs/>
        </w:rPr>
        <w:t xml:space="preserve"> и повышения </w:t>
      </w:r>
      <w:proofErr w:type="spellStart"/>
      <w:r w:rsidRPr="00E4767F">
        <w:rPr>
          <w:rFonts w:ascii="Tahoma" w:hAnsi="Tahoma" w:cs="Tahoma"/>
          <w:bCs/>
        </w:rPr>
        <w:t>нефте</w:t>
      </w:r>
      <w:r w:rsidR="00106940" w:rsidRPr="00E4767F">
        <w:rPr>
          <w:rFonts w:ascii="Tahoma" w:hAnsi="Tahoma" w:cs="Tahoma"/>
          <w:bCs/>
        </w:rPr>
        <w:t>газо</w:t>
      </w:r>
      <w:r w:rsidRPr="00E4767F">
        <w:rPr>
          <w:rFonts w:ascii="Tahoma" w:hAnsi="Tahoma" w:cs="Tahoma"/>
          <w:bCs/>
        </w:rPr>
        <w:t>отдачи</w:t>
      </w:r>
      <w:proofErr w:type="spellEnd"/>
      <w:r w:rsidRPr="00E4767F">
        <w:rPr>
          <w:rFonts w:ascii="Tahoma" w:hAnsi="Tahoma" w:cs="Tahoma"/>
          <w:bCs/>
        </w:rPr>
        <w:t xml:space="preserve"> пластов. </w:t>
      </w:r>
    </w:p>
    <w:p w:rsidR="0013673C" w:rsidRPr="00E4767F" w:rsidRDefault="00E076A7" w:rsidP="00E4767F">
      <w:pPr>
        <w:spacing w:line="360" w:lineRule="auto"/>
        <w:ind w:firstLine="567"/>
        <w:jc w:val="both"/>
        <w:rPr>
          <w:rFonts w:ascii="Tahoma" w:hAnsi="Tahoma" w:cs="Tahoma"/>
          <w:bCs/>
        </w:rPr>
      </w:pPr>
      <w:r w:rsidRPr="00E4767F">
        <w:rPr>
          <w:rFonts w:ascii="Tahoma" w:hAnsi="Tahoma" w:cs="Tahoma"/>
          <w:bCs/>
        </w:rPr>
        <w:t xml:space="preserve">Чкаловское, Бердянское и </w:t>
      </w:r>
      <w:proofErr w:type="spellStart"/>
      <w:r w:rsidRPr="00E4767F">
        <w:rPr>
          <w:rFonts w:ascii="Tahoma" w:hAnsi="Tahoma" w:cs="Tahoma"/>
          <w:bCs/>
        </w:rPr>
        <w:t>Копанское</w:t>
      </w:r>
      <w:proofErr w:type="spellEnd"/>
      <w:r w:rsidR="0013673C" w:rsidRPr="00E4767F">
        <w:rPr>
          <w:rFonts w:ascii="Tahoma" w:hAnsi="Tahoma" w:cs="Tahoma"/>
          <w:bCs/>
        </w:rPr>
        <w:t xml:space="preserve"> месторождения расположены в </w:t>
      </w:r>
      <w:r w:rsidR="000E47D1" w:rsidRPr="00E4767F">
        <w:rPr>
          <w:rFonts w:ascii="Tahoma" w:hAnsi="Tahoma" w:cs="Tahoma"/>
          <w:bCs/>
        </w:rPr>
        <w:t>Юго-Восточном</w:t>
      </w:r>
      <w:r w:rsidR="0013673C" w:rsidRPr="00E4767F">
        <w:rPr>
          <w:rFonts w:ascii="Tahoma" w:hAnsi="Tahoma" w:cs="Tahoma"/>
          <w:bCs/>
        </w:rPr>
        <w:t xml:space="preserve"> районе Оре</w:t>
      </w:r>
      <w:r w:rsidR="0013673C" w:rsidRPr="00E4767F">
        <w:rPr>
          <w:rFonts w:ascii="Tahoma" w:hAnsi="Tahoma" w:cs="Tahoma"/>
          <w:bCs/>
        </w:rPr>
        <w:t>н</w:t>
      </w:r>
      <w:r w:rsidR="0013673C" w:rsidRPr="00E4767F">
        <w:rPr>
          <w:rFonts w:ascii="Tahoma" w:hAnsi="Tahoma" w:cs="Tahoma"/>
          <w:bCs/>
        </w:rPr>
        <w:t>бургской области. Лицензии на право пользования недрами получены Обществом в 199</w:t>
      </w:r>
      <w:r w:rsidR="000E47D1" w:rsidRPr="00E4767F">
        <w:rPr>
          <w:rFonts w:ascii="Tahoma" w:hAnsi="Tahoma" w:cs="Tahoma"/>
          <w:bCs/>
        </w:rPr>
        <w:t>6</w:t>
      </w:r>
      <w:r w:rsidR="0013673C" w:rsidRPr="00E4767F">
        <w:rPr>
          <w:rFonts w:ascii="Tahoma" w:hAnsi="Tahoma" w:cs="Tahoma"/>
          <w:bCs/>
        </w:rPr>
        <w:t xml:space="preserve"> году. Срок де</w:t>
      </w:r>
      <w:r w:rsidR="0013673C" w:rsidRPr="00E4767F">
        <w:rPr>
          <w:rFonts w:ascii="Tahoma" w:hAnsi="Tahoma" w:cs="Tahoma"/>
          <w:bCs/>
        </w:rPr>
        <w:t>й</w:t>
      </w:r>
      <w:r w:rsidR="0013673C" w:rsidRPr="00E4767F">
        <w:rPr>
          <w:rFonts w:ascii="Tahoma" w:hAnsi="Tahoma" w:cs="Tahoma"/>
          <w:bCs/>
        </w:rPr>
        <w:t xml:space="preserve">ствия лицензий – до </w:t>
      </w:r>
      <w:r w:rsidR="000E47D1" w:rsidRPr="00E4767F">
        <w:rPr>
          <w:rFonts w:ascii="Tahoma" w:hAnsi="Tahoma" w:cs="Tahoma"/>
          <w:bCs/>
        </w:rPr>
        <w:t xml:space="preserve">31 декабря 2077 </w:t>
      </w:r>
      <w:r w:rsidR="0013673C" w:rsidRPr="00E4767F">
        <w:rPr>
          <w:rFonts w:ascii="Tahoma" w:hAnsi="Tahoma" w:cs="Tahoma"/>
          <w:bCs/>
        </w:rPr>
        <w:t>года</w:t>
      </w:r>
      <w:r w:rsidR="000E47D1" w:rsidRPr="00E4767F">
        <w:rPr>
          <w:rFonts w:ascii="Tahoma" w:hAnsi="Tahoma" w:cs="Tahoma"/>
          <w:bCs/>
        </w:rPr>
        <w:t>, до 31 декабря 2060 года, до 31 декабря 2063 года по месторо</w:t>
      </w:r>
      <w:r w:rsidR="000E47D1" w:rsidRPr="00E4767F">
        <w:rPr>
          <w:rFonts w:ascii="Tahoma" w:hAnsi="Tahoma" w:cs="Tahoma"/>
          <w:bCs/>
        </w:rPr>
        <w:t>ж</w:t>
      </w:r>
      <w:r w:rsidR="000E47D1" w:rsidRPr="00E4767F">
        <w:rPr>
          <w:rFonts w:ascii="Tahoma" w:hAnsi="Tahoma" w:cs="Tahoma"/>
          <w:bCs/>
        </w:rPr>
        <w:t>дениям соответственно.</w:t>
      </w:r>
    </w:p>
    <w:p w:rsidR="0013673C" w:rsidRPr="00E4767F" w:rsidRDefault="0013673C" w:rsidP="00E4767F">
      <w:pPr>
        <w:spacing w:line="360" w:lineRule="auto"/>
        <w:ind w:firstLine="567"/>
        <w:jc w:val="both"/>
        <w:rPr>
          <w:rFonts w:ascii="Tahoma" w:hAnsi="Tahoma" w:cs="Tahoma"/>
          <w:bCs/>
        </w:rPr>
      </w:pPr>
      <w:r w:rsidRPr="00E4767F">
        <w:rPr>
          <w:rFonts w:ascii="Tahoma" w:hAnsi="Tahoma" w:cs="Tahoma"/>
          <w:bCs/>
        </w:rPr>
        <w:t>Все три месторождения разрабатываются в соответствии с проектной документацией, утвержденной Центральной комиссией по разработке.</w:t>
      </w:r>
    </w:p>
    <w:p w:rsidR="008221D4" w:rsidRDefault="008221D4" w:rsidP="00E4767F">
      <w:pPr>
        <w:pStyle w:val="31"/>
        <w:spacing w:line="360" w:lineRule="auto"/>
        <w:jc w:val="center"/>
        <w:rPr>
          <w:rFonts w:ascii="Tahoma" w:hAnsi="Tahoma" w:cs="Tahoma"/>
          <w:b/>
          <w:bCs/>
          <w:sz w:val="20"/>
        </w:rPr>
      </w:pPr>
    </w:p>
    <w:p w:rsidR="0013673C" w:rsidRDefault="0013673C" w:rsidP="00E4767F">
      <w:pPr>
        <w:pStyle w:val="31"/>
        <w:spacing w:line="360" w:lineRule="auto"/>
        <w:jc w:val="center"/>
        <w:rPr>
          <w:rFonts w:ascii="Tahoma" w:hAnsi="Tahoma" w:cs="Tahoma"/>
          <w:b/>
          <w:bCs/>
          <w:sz w:val="20"/>
        </w:rPr>
      </w:pPr>
      <w:r w:rsidRPr="00E4767F">
        <w:rPr>
          <w:rFonts w:ascii="Tahoma" w:hAnsi="Tahoma" w:cs="Tahoma"/>
          <w:b/>
          <w:bCs/>
          <w:sz w:val="20"/>
        </w:rPr>
        <w:t>3.Направление деятельности Общества</w:t>
      </w:r>
    </w:p>
    <w:p w:rsidR="0013673C" w:rsidRPr="00E4767F" w:rsidRDefault="0013673C" w:rsidP="00E4767F">
      <w:pPr>
        <w:pStyle w:val="31"/>
        <w:spacing w:line="360" w:lineRule="auto"/>
        <w:ind w:firstLine="567"/>
        <w:rPr>
          <w:rFonts w:ascii="Tahoma" w:hAnsi="Tahoma" w:cs="Tahoma"/>
          <w:sz w:val="20"/>
        </w:rPr>
      </w:pPr>
      <w:r w:rsidRPr="00E4767F">
        <w:rPr>
          <w:rFonts w:ascii="Tahoma" w:hAnsi="Tahoma" w:cs="Tahoma"/>
          <w:sz w:val="20"/>
        </w:rPr>
        <w:t xml:space="preserve">Согласно Уставу, Общество  осуществляет следующие </w:t>
      </w:r>
      <w:r w:rsidR="00852100" w:rsidRPr="00E4767F">
        <w:rPr>
          <w:rFonts w:ascii="Tahoma" w:hAnsi="Tahoma" w:cs="Tahoma"/>
          <w:sz w:val="20"/>
        </w:rPr>
        <w:t xml:space="preserve">основные </w:t>
      </w:r>
      <w:r w:rsidRPr="00E4767F">
        <w:rPr>
          <w:rFonts w:ascii="Tahoma" w:hAnsi="Tahoma" w:cs="Tahoma"/>
          <w:sz w:val="20"/>
        </w:rPr>
        <w:t xml:space="preserve">виды деятельности: </w:t>
      </w:r>
    </w:p>
    <w:p w:rsidR="00D85534" w:rsidRPr="00E4767F" w:rsidRDefault="00D85534" w:rsidP="00E4767F">
      <w:pPr>
        <w:pStyle w:val="a"/>
        <w:numPr>
          <w:ilvl w:val="0"/>
          <w:numId w:val="0"/>
        </w:numPr>
        <w:spacing w:line="360" w:lineRule="auto"/>
        <w:ind w:firstLine="567"/>
        <w:rPr>
          <w:rFonts w:ascii="Tahoma" w:hAnsi="Tahoma" w:cs="Tahoma"/>
          <w:snapToGrid w:val="0"/>
          <w:sz w:val="20"/>
          <w:szCs w:val="20"/>
          <w:lang w:eastAsia="ru-RU"/>
        </w:rPr>
      </w:pPr>
      <w:r w:rsidRPr="00E4767F">
        <w:rPr>
          <w:rFonts w:ascii="Tahoma" w:hAnsi="Tahoma" w:cs="Tahoma"/>
          <w:snapToGrid w:val="0"/>
          <w:sz w:val="20"/>
          <w:szCs w:val="20"/>
          <w:lang w:eastAsia="ru-RU"/>
        </w:rPr>
        <w:t xml:space="preserve">1) </w:t>
      </w:r>
      <w:r w:rsidR="003C661B" w:rsidRPr="00E4767F">
        <w:rPr>
          <w:rFonts w:ascii="Tahoma" w:hAnsi="Tahoma" w:cs="Tahoma"/>
          <w:snapToGrid w:val="0"/>
          <w:sz w:val="20"/>
          <w:szCs w:val="20"/>
          <w:lang w:eastAsia="ru-RU"/>
        </w:rPr>
        <w:t>освоение ресурсов нефти, газа и других полезных ископаемых</w:t>
      </w:r>
      <w:r w:rsidRPr="00E4767F">
        <w:rPr>
          <w:rFonts w:ascii="Tahoma" w:hAnsi="Tahoma" w:cs="Tahoma"/>
          <w:snapToGrid w:val="0"/>
          <w:sz w:val="20"/>
          <w:szCs w:val="20"/>
          <w:lang w:eastAsia="ru-RU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  <w:snapToGrid w:val="0"/>
        </w:rPr>
        <w:t xml:space="preserve">2) </w:t>
      </w:r>
      <w:r w:rsidR="003C661B" w:rsidRPr="00E4767F">
        <w:rPr>
          <w:rFonts w:ascii="Tahoma" w:hAnsi="Tahoma" w:cs="Tahoma"/>
        </w:rPr>
        <w:t>разведка, бурение, добыча нефти, газа, газового конденсата, их переработка и транспортировка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3) </w:t>
      </w:r>
      <w:r w:rsidR="007F3470" w:rsidRPr="00E4767F">
        <w:rPr>
          <w:rFonts w:ascii="Tahoma" w:hAnsi="Tahoma" w:cs="Tahoma"/>
        </w:rPr>
        <w:t>проведение проектно-изыскательских и научно-исследовательских работ по направлениям своей деятельности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lastRenderedPageBreak/>
        <w:t xml:space="preserve">4) </w:t>
      </w:r>
      <w:r w:rsidR="000D2BA5" w:rsidRPr="00E4767F">
        <w:rPr>
          <w:rFonts w:ascii="Tahoma" w:hAnsi="Tahoma" w:cs="Tahoma"/>
        </w:rPr>
        <w:t>строительство и эксплуатация химических, нефтехимических и нефтеперерабатывающих заводов, нефтяных и газовых хранилищ, компрессорных и распределительных станций и трубопроводов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5) </w:t>
      </w:r>
      <w:r w:rsidR="00FE43EF" w:rsidRPr="00E4767F">
        <w:rPr>
          <w:rFonts w:ascii="Tahoma" w:hAnsi="Tahoma" w:cs="Tahoma"/>
        </w:rPr>
        <w:t>осуществление коммерческой и посреднической деятельности, связанной с приобретением и ре</w:t>
      </w:r>
      <w:r w:rsidR="00FE43EF" w:rsidRPr="00E4767F">
        <w:rPr>
          <w:rFonts w:ascii="Tahoma" w:hAnsi="Tahoma" w:cs="Tahoma"/>
        </w:rPr>
        <w:t>а</w:t>
      </w:r>
      <w:r w:rsidR="00FE43EF" w:rsidRPr="00E4767F">
        <w:rPr>
          <w:rFonts w:ascii="Tahoma" w:hAnsi="Tahoma" w:cs="Tahoma"/>
        </w:rPr>
        <w:t>лизацией технических средств, машин, оборудования, сырья, материалов и иной продукции производстве</w:t>
      </w:r>
      <w:r w:rsidR="00FE43EF" w:rsidRPr="00E4767F">
        <w:rPr>
          <w:rFonts w:ascii="Tahoma" w:hAnsi="Tahoma" w:cs="Tahoma"/>
        </w:rPr>
        <w:t>н</w:t>
      </w:r>
      <w:r w:rsidR="00FE43EF" w:rsidRPr="00E4767F">
        <w:rPr>
          <w:rFonts w:ascii="Tahoma" w:hAnsi="Tahoma" w:cs="Tahoma"/>
        </w:rPr>
        <w:t xml:space="preserve">но-технического назначения для проведения изыскательских, строительных и производственных работ в сфере </w:t>
      </w:r>
      <w:proofErr w:type="spellStart"/>
      <w:r w:rsidR="00FE43EF" w:rsidRPr="00E4767F">
        <w:rPr>
          <w:rFonts w:ascii="Tahoma" w:hAnsi="Tahoma" w:cs="Tahoma"/>
        </w:rPr>
        <w:t>нефтегазодобычи</w:t>
      </w:r>
      <w:proofErr w:type="spellEnd"/>
      <w:r w:rsidR="00FE43EF" w:rsidRPr="00E4767F">
        <w:rPr>
          <w:rFonts w:ascii="Tahoma" w:hAnsi="Tahoma" w:cs="Tahoma"/>
        </w:rPr>
        <w:t>, переработки и транспортировки углеводородов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6) </w:t>
      </w:r>
      <w:r w:rsidR="00852100" w:rsidRPr="00E4767F">
        <w:rPr>
          <w:rFonts w:ascii="Tahoma" w:hAnsi="Tahoma" w:cs="Tahoma"/>
        </w:rPr>
        <w:t>оптовая и розничная торговля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7) </w:t>
      </w:r>
      <w:r w:rsidR="00852100" w:rsidRPr="00E4767F">
        <w:rPr>
          <w:rFonts w:ascii="Tahoma" w:hAnsi="Tahoma" w:cs="Tahoma"/>
        </w:rPr>
        <w:t>вложение имеющихся у Общества собственных и привлеченных сре</w:t>
      </w:r>
      <w:proofErr w:type="gramStart"/>
      <w:r w:rsidR="00852100" w:rsidRPr="00E4767F">
        <w:rPr>
          <w:rFonts w:ascii="Tahoma" w:hAnsi="Tahoma" w:cs="Tahoma"/>
        </w:rPr>
        <w:t>дств в пр</w:t>
      </w:r>
      <w:proofErr w:type="gramEnd"/>
      <w:r w:rsidR="00852100" w:rsidRPr="00E4767F">
        <w:rPr>
          <w:rFonts w:ascii="Tahoma" w:hAnsi="Tahoma" w:cs="Tahoma"/>
        </w:rPr>
        <w:t>оекты сотрудничества с российскими и зарубежными инвестициями;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8) </w:t>
      </w:r>
      <w:r w:rsidR="00852100" w:rsidRPr="00E4767F">
        <w:rPr>
          <w:rFonts w:ascii="Tahoma" w:hAnsi="Tahoma" w:cs="Tahoma"/>
        </w:rPr>
        <w:t>маркетинг в области закупки оборудования и реализации углеводородного сырья и продуктов п</w:t>
      </w:r>
      <w:r w:rsidR="00852100" w:rsidRPr="00E4767F">
        <w:rPr>
          <w:rFonts w:ascii="Tahoma" w:hAnsi="Tahoma" w:cs="Tahoma"/>
        </w:rPr>
        <w:t>е</w:t>
      </w:r>
      <w:r w:rsidR="00852100" w:rsidRPr="00E4767F">
        <w:rPr>
          <w:rFonts w:ascii="Tahoma" w:hAnsi="Tahoma" w:cs="Tahoma"/>
        </w:rPr>
        <w:t>реработки в зарубежных странах;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9) </w:t>
      </w:r>
      <w:r w:rsidR="00852100" w:rsidRPr="00E4767F">
        <w:rPr>
          <w:rFonts w:ascii="Tahoma" w:hAnsi="Tahoma" w:cs="Tahoma"/>
        </w:rPr>
        <w:t>организация транспорта газа и жидких (сжиженных) углеводородов на территории Российской Ф</w:t>
      </w:r>
      <w:r w:rsidR="00852100" w:rsidRPr="00E4767F">
        <w:rPr>
          <w:rFonts w:ascii="Tahoma" w:hAnsi="Tahoma" w:cs="Tahoma"/>
        </w:rPr>
        <w:t>е</w:t>
      </w:r>
      <w:r w:rsidR="00852100" w:rsidRPr="00E4767F">
        <w:rPr>
          <w:rFonts w:ascii="Tahoma" w:hAnsi="Tahoma" w:cs="Tahoma"/>
        </w:rPr>
        <w:t>дерации и зарубежные страны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10) </w:t>
      </w:r>
      <w:r w:rsidR="00852100" w:rsidRPr="00E4767F">
        <w:rPr>
          <w:rFonts w:ascii="Tahoma" w:hAnsi="Tahoma" w:cs="Tahoma"/>
        </w:rPr>
        <w:t>экспортные и импортные операции с товарами и услугами как собственного производства, так и в порядке осуществления посреднической деятельности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11) </w:t>
      </w:r>
      <w:r w:rsidR="00852100" w:rsidRPr="00E4767F">
        <w:rPr>
          <w:rFonts w:ascii="Tahoma" w:hAnsi="Tahoma" w:cs="Tahoma"/>
        </w:rPr>
        <w:t>проведение капитального и подземного ремонта нефтяных и газовых скважин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12) </w:t>
      </w:r>
      <w:r w:rsidR="00852100" w:rsidRPr="00E4767F">
        <w:rPr>
          <w:rFonts w:ascii="Tahoma" w:hAnsi="Tahoma" w:cs="Tahoma"/>
        </w:rPr>
        <w:t>сдача имущества в аренду</w:t>
      </w:r>
      <w:r w:rsidRPr="00E4767F">
        <w:rPr>
          <w:rFonts w:ascii="Tahoma" w:hAnsi="Tahoma" w:cs="Tahoma"/>
        </w:rPr>
        <w:t>;</w:t>
      </w:r>
    </w:p>
    <w:p w:rsidR="00D85534" w:rsidRPr="00E4767F" w:rsidRDefault="00D85534" w:rsidP="00E4767F">
      <w:pPr>
        <w:tabs>
          <w:tab w:val="left" w:pos="8789"/>
          <w:tab w:val="left" w:pos="9072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E4767F">
        <w:rPr>
          <w:rFonts w:ascii="Tahoma" w:hAnsi="Tahoma" w:cs="Tahoma"/>
        </w:rPr>
        <w:t xml:space="preserve">13) </w:t>
      </w:r>
      <w:r w:rsidR="00852100" w:rsidRPr="00E4767F">
        <w:rPr>
          <w:rFonts w:ascii="Tahoma" w:hAnsi="Tahoma" w:cs="Tahoma"/>
        </w:rPr>
        <w:t>содержание и использование автотранспортных средств и другой спецтехники.</w:t>
      </w:r>
    </w:p>
    <w:p w:rsidR="0013673C" w:rsidRPr="00E4767F" w:rsidRDefault="0013673C" w:rsidP="00E4767F">
      <w:pPr>
        <w:pStyle w:val="21"/>
        <w:spacing w:line="360" w:lineRule="auto"/>
        <w:rPr>
          <w:rFonts w:ascii="Tahoma" w:hAnsi="Tahoma" w:cs="Tahoma"/>
          <w:sz w:val="20"/>
        </w:rPr>
      </w:pPr>
      <w:r w:rsidRPr="00E4767F">
        <w:rPr>
          <w:rFonts w:ascii="Tahoma" w:hAnsi="Tahoma" w:cs="Tahoma"/>
          <w:sz w:val="20"/>
        </w:rPr>
        <w:t>На сегодняшний день Общество получает прибыль только от основного вида деятельности - ос</w:t>
      </w:r>
      <w:r w:rsidRPr="00E4767F">
        <w:rPr>
          <w:rFonts w:ascii="Tahoma" w:hAnsi="Tahoma" w:cs="Tahoma"/>
          <w:sz w:val="20"/>
        </w:rPr>
        <w:t>у</w:t>
      </w:r>
      <w:r w:rsidRPr="00E4767F">
        <w:rPr>
          <w:rFonts w:ascii="Tahoma" w:hAnsi="Tahoma" w:cs="Tahoma"/>
          <w:sz w:val="20"/>
        </w:rPr>
        <w:t>ществления добычи нефти</w:t>
      </w:r>
      <w:r w:rsidR="00B477D4" w:rsidRPr="00E4767F">
        <w:rPr>
          <w:rFonts w:ascii="Tahoma" w:hAnsi="Tahoma" w:cs="Tahoma"/>
          <w:sz w:val="20"/>
        </w:rPr>
        <w:t>, газа, газового конденсата</w:t>
      </w:r>
      <w:r w:rsidRPr="00E4767F">
        <w:rPr>
          <w:rFonts w:ascii="Tahoma" w:hAnsi="Tahoma" w:cs="Tahoma"/>
          <w:sz w:val="20"/>
        </w:rPr>
        <w:t xml:space="preserve"> и её реализации.</w:t>
      </w:r>
    </w:p>
    <w:p w:rsidR="00690BE0" w:rsidRPr="00E4767F" w:rsidRDefault="00690BE0" w:rsidP="00E4767F">
      <w:pPr>
        <w:spacing w:line="360" w:lineRule="auto"/>
        <w:jc w:val="center"/>
        <w:rPr>
          <w:rFonts w:ascii="Tahoma" w:hAnsi="Tahoma" w:cs="Tahoma"/>
          <w:b/>
        </w:rPr>
      </w:pPr>
    </w:p>
    <w:p w:rsidR="0013673C" w:rsidRPr="00E4767F" w:rsidRDefault="0013673C" w:rsidP="00E4767F">
      <w:pPr>
        <w:spacing w:line="360" w:lineRule="auto"/>
        <w:jc w:val="center"/>
        <w:rPr>
          <w:rFonts w:ascii="Tahoma" w:hAnsi="Tahoma" w:cs="Tahoma"/>
          <w:b/>
          <w:color w:val="000000"/>
        </w:rPr>
      </w:pPr>
      <w:r w:rsidRPr="00E4767F">
        <w:rPr>
          <w:rFonts w:ascii="Tahoma" w:hAnsi="Tahoma" w:cs="Tahoma"/>
          <w:b/>
        </w:rPr>
        <w:t xml:space="preserve">4. </w:t>
      </w:r>
      <w:r w:rsidRPr="00E4767F">
        <w:rPr>
          <w:rFonts w:ascii="Tahoma" w:hAnsi="Tahoma" w:cs="Tahoma"/>
          <w:b/>
          <w:color w:val="000000"/>
        </w:rPr>
        <w:t xml:space="preserve">Отчет Совета директоров Общества по </w:t>
      </w:r>
      <w:proofErr w:type="gramStart"/>
      <w:r w:rsidRPr="00E4767F">
        <w:rPr>
          <w:rFonts w:ascii="Tahoma" w:hAnsi="Tahoma" w:cs="Tahoma"/>
          <w:b/>
          <w:color w:val="000000"/>
        </w:rPr>
        <w:t>приоритетным</w:t>
      </w:r>
      <w:proofErr w:type="gramEnd"/>
      <w:r w:rsidRPr="00E4767F">
        <w:rPr>
          <w:rFonts w:ascii="Tahoma" w:hAnsi="Tahoma" w:cs="Tahoma"/>
          <w:b/>
          <w:color w:val="000000"/>
        </w:rPr>
        <w:t xml:space="preserve"> </w:t>
      </w:r>
    </w:p>
    <w:p w:rsidR="0013673C" w:rsidRDefault="0013673C" w:rsidP="00E4767F">
      <w:pPr>
        <w:spacing w:line="360" w:lineRule="auto"/>
        <w:jc w:val="center"/>
        <w:rPr>
          <w:rFonts w:ascii="Tahoma" w:hAnsi="Tahoma" w:cs="Tahoma"/>
          <w:b/>
          <w:color w:val="000000"/>
        </w:rPr>
      </w:pPr>
      <w:r w:rsidRPr="00E4767F">
        <w:rPr>
          <w:rFonts w:ascii="Tahoma" w:hAnsi="Tahoma" w:cs="Tahoma"/>
          <w:b/>
          <w:color w:val="000000"/>
        </w:rPr>
        <w:t>направлениям деятельности</w:t>
      </w:r>
    </w:p>
    <w:p w:rsidR="008504C2" w:rsidRPr="00E4767F" w:rsidRDefault="008504C2" w:rsidP="00E4767F">
      <w:pPr>
        <w:spacing w:line="360" w:lineRule="auto"/>
        <w:jc w:val="center"/>
        <w:rPr>
          <w:rFonts w:ascii="Tahoma" w:hAnsi="Tahoma" w:cs="Tahoma"/>
          <w:b/>
          <w:color w:val="000000"/>
        </w:rPr>
      </w:pPr>
    </w:p>
    <w:p w:rsidR="0013673C" w:rsidRPr="00E4767F" w:rsidRDefault="0013673C" w:rsidP="00E4767F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  <w:r w:rsidRPr="00E4767F">
        <w:rPr>
          <w:rFonts w:ascii="Tahoma" w:hAnsi="Tahoma" w:cs="Tahoma"/>
          <w:color w:val="000000" w:themeColor="text1"/>
        </w:rPr>
        <w:t>В течение 20</w:t>
      </w:r>
      <w:r w:rsidR="00690BE0" w:rsidRPr="00E4767F">
        <w:rPr>
          <w:rFonts w:ascii="Tahoma" w:hAnsi="Tahoma" w:cs="Tahoma"/>
          <w:color w:val="000000" w:themeColor="text1"/>
        </w:rPr>
        <w:t>2</w:t>
      </w:r>
      <w:r w:rsidR="008221D4">
        <w:rPr>
          <w:rFonts w:ascii="Tahoma" w:hAnsi="Tahoma" w:cs="Tahoma"/>
          <w:color w:val="000000" w:themeColor="text1"/>
        </w:rPr>
        <w:t>2</w:t>
      </w:r>
      <w:r w:rsidRPr="00E4767F">
        <w:rPr>
          <w:rFonts w:ascii="Tahoma" w:hAnsi="Tahoma" w:cs="Tahoma"/>
          <w:color w:val="000000" w:themeColor="text1"/>
        </w:rPr>
        <w:t xml:space="preserve"> года проведено </w:t>
      </w:r>
      <w:r w:rsidR="008221D4">
        <w:rPr>
          <w:rFonts w:ascii="Tahoma" w:hAnsi="Tahoma" w:cs="Tahoma"/>
          <w:color w:val="000000" w:themeColor="text1"/>
        </w:rPr>
        <w:t>четыре</w:t>
      </w:r>
      <w:r w:rsidR="00775DB8" w:rsidRPr="00E4767F">
        <w:rPr>
          <w:rFonts w:ascii="Tahoma" w:hAnsi="Tahoma" w:cs="Tahoma"/>
          <w:color w:val="000000" w:themeColor="text1"/>
        </w:rPr>
        <w:t xml:space="preserve"> </w:t>
      </w:r>
      <w:r w:rsidRPr="00E4767F">
        <w:rPr>
          <w:rFonts w:ascii="Tahoma" w:hAnsi="Tahoma" w:cs="Tahoma"/>
          <w:color w:val="000000" w:themeColor="text1"/>
        </w:rPr>
        <w:t>заседани</w:t>
      </w:r>
      <w:r w:rsidR="008221D4">
        <w:rPr>
          <w:rFonts w:ascii="Tahoma" w:hAnsi="Tahoma" w:cs="Tahoma"/>
          <w:color w:val="000000" w:themeColor="text1"/>
        </w:rPr>
        <w:t>я</w:t>
      </w:r>
      <w:r w:rsidRPr="00E4767F">
        <w:rPr>
          <w:rFonts w:ascii="Tahoma" w:hAnsi="Tahoma" w:cs="Tahoma"/>
          <w:color w:val="000000" w:themeColor="text1"/>
        </w:rPr>
        <w:t xml:space="preserve"> Совета директоров.</w:t>
      </w:r>
    </w:p>
    <w:p w:rsidR="0013673C" w:rsidRPr="00E4767F" w:rsidRDefault="0013673C" w:rsidP="00E4767F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  <w:r w:rsidRPr="00E4767F">
        <w:rPr>
          <w:rFonts w:ascii="Tahoma" w:hAnsi="Tahoma" w:cs="Tahoma"/>
          <w:color w:val="000000" w:themeColor="text1"/>
        </w:rPr>
        <w:t xml:space="preserve">На заседании Совета директоров Общества </w:t>
      </w:r>
      <w:r w:rsidR="008221D4">
        <w:rPr>
          <w:rFonts w:ascii="Tahoma" w:hAnsi="Tahoma" w:cs="Tahoma"/>
          <w:color w:val="000000" w:themeColor="text1"/>
        </w:rPr>
        <w:t>29 июля 2022</w:t>
      </w:r>
      <w:r w:rsidRPr="00E4767F">
        <w:rPr>
          <w:rFonts w:ascii="Tahoma" w:hAnsi="Tahoma" w:cs="Tahoma"/>
          <w:color w:val="000000" w:themeColor="text1"/>
        </w:rPr>
        <w:t xml:space="preserve"> года </w:t>
      </w:r>
      <w:r w:rsidR="004C61B2" w:rsidRPr="00E4767F">
        <w:rPr>
          <w:rFonts w:ascii="Tahoma" w:hAnsi="Tahoma" w:cs="Tahoma"/>
          <w:color w:val="000000" w:themeColor="text1"/>
        </w:rPr>
        <w:t xml:space="preserve">избран Председатель </w:t>
      </w:r>
      <w:r w:rsidR="00E4767F" w:rsidRPr="00E4767F">
        <w:rPr>
          <w:rFonts w:ascii="Tahoma" w:hAnsi="Tahoma" w:cs="Tahoma"/>
          <w:color w:val="000000" w:themeColor="text1"/>
        </w:rPr>
        <w:t>С</w:t>
      </w:r>
      <w:r w:rsidR="004C61B2" w:rsidRPr="00E4767F">
        <w:rPr>
          <w:rFonts w:ascii="Tahoma" w:hAnsi="Tahoma" w:cs="Tahoma"/>
          <w:color w:val="000000" w:themeColor="text1"/>
        </w:rPr>
        <w:t>овета дире</w:t>
      </w:r>
      <w:r w:rsidR="004C61B2" w:rsidRPr="00E4767F">
        <w:rPr>
          <w:rFonts w:ascii="Tahoma" w:hAnsi="Tahoma" w:cs="Tahoma"/>
          <w:color w:val="000000" w:themeColor="text1"/>
        </w:rPr>
        <w:t>к</w:t>
      </w:r>
      <w:r w:rsidR="004C61B2" w:rsidRPr="00E4767F">
        <w:rPr>
          <w:rFonts w:ascii="Tahoma" w:hAnsi="Tahoma" w:cs="Tahoma"/>
          <w:color w:val="000000" w:themeColor="text1"/>
        </w:rPr>
        <w:t>торов Общества</w:t>
      </w:r>
      <w:r w:rsidR="00E4767F" w:rsidRPr="00E4767F">
        <w:rPr>
          <w:rFonts w:ascii="Tahoma" w:hAnsi="Tahoma" w:cs="Tahoma"/>
          <w:color w:val="000000" w:themeColor="text1"/>
        </w:rPr>
        <w:t>, заместитель председателя Совета директор</w:t>
      </w:r>
      <w:r w:rsidR="008221D4">
        <w:rPr>
          <w:rFonts w:ascii="Tahoma" w:hAnsi="Tahoma" w:cs="Tahoma"/>
          <w:color w:val="000000" w:themeColor="text1"/>
        </w:rPr>
        <w:t>ов, секретарь Совета директоров</w:t>
      </w:r>
      <w:r w:rsidRPr="00E4767F">
        <w:rPr>
          <w:rFonts w:ascii="Tahoma" w:hAnsi="Tahoma" w:cs="Tahoma"/>
          <w:color w:val="000000" w:themeColor="text1"/>
        </w:rPr>
        <w:t xml:space="preserve">. </w:t>
      </w:r>
    </w:p>
    <w:p w:rsidR="009877C9" w:rsidRPr="00E4767F" w:rsidRDefault="00690BE0" w:rsidP="00E4767F">
      <w:pPr>
        <w:spacing w:line="360" w:lineRule="auto"/>
        <w:jc w:val="both"/>
        <w:rPr>
          <w:rFonts w:ascii="Tahoma" w:hAnsi="Tahoma" w:cs="Tahoma"/>
          <w:color w:val="000000" w:themeColor="text1"/>
        </w:rPr>
      </w:pPr>
      <w:r w:rsidRPr="00E4767F">
        <w:rPr>
          <w:rFonts w:ascii="Tahoma" w:hAnsi="Tahoma" w:cs="Tahoma"/>
          <w:color w:val="000000" w:themeColor="text1"/>
        </w:rPr>
        <w:tab/>
      </w:r>
      <w:r w:rsidR="0013673C" w:rsidRPr="00E4767F">
        <w:rPr>
          <w:rFonts w:ascii="Tahoma" w:hAnsi="Tahoma" w:cs="Tahoma"/>
          <w:color w:val="000000" w:themeColor="text1"/>
        </w:rPr>
        <w:t xml:space="preserve">На заседании Совета директоров Общества </w:t>
      </w:r>
      <w:r w:rsidR="00E4767F" w:rsidRPr="00E4767F">
        <w:rPr>
          <w:rFonts w:ascii="Tahoma" w:hAnsi="Tahoma" w:cs="Tahoma"/>
          <w:color w:val="000000" w:themeColor="text1"/>
        </w:rPr>
        <w:t>31</w:t>
      </w:r>
      <w:r w:rsidR="004C61B2" w:rsidRPr="00E4767F">
        <w:rPr>
          <w:rFonts w:ascii="Tahoma" w:hAnsi="Tahoma" w:cs="Tahoma"/>
          <w:color w:val="000000" w:themeColor="text1"/>
        </w:rPr>
        <w:t xml:space="preserve"> мая 202</w:t>
      </w:r>
      <w:r w:rsidR="008221D4">
        <w:rPr>
          <w:rFonts w:ascii="Tahoma" w:hAnsi="Tahoma" w:cs="Tahoma"/>
          <w:color w:val="000000" w:themeColor="text1"/>
        </w:rPr>
        <w:t>2</w:t>
      </w:r>
      <w:r w:rsidR="0013673C" w:rsidRPr="00E4767F">
        <w:rPr>
          <w:rFonts w:ascii="Tahoma" w:hAnsi="Tahoma" w:cs="Tahoma"/>
          <w:color w:val="000000" w:themeColor="text1"/>
        </w:rPr>
        <w:t xml:space="preserve"> года предварительно утвержден  годовой отчет и бухгалтерская отчетность за 20</w:t>
      </w:r>
      <w:r w:rsidR="004C61B2" w:rsidRPr="00E4767F">
        <w:rPr>
          <w:rFonts w:ascii="Tahoma" w:hAnsi="Tahoma" w:cs="Tahoma"/>
          <w:color w:val="000000" w:themeColor="text1"/>
        </w:rPr>
        <w:t>2</w:t>
      </w:r>
      <w:r w:rsidR="008221D4">
        <w:rPr>
          <w:rFonts w:ascii="Tahoma" w:hAnsi="Tahoma" w:cs="Tahoma"/>
          <w:color w:val="000000" w:themeColor="text1"/>
        </w:rPr>
        <w:t>1</w:t>
      </w:r>
      <w:r w:rsidR="0013673C" w:rsidRPr="00E4767F">
        <w:rPr>
          <w:rFonts w:ascii="Tahoma" w:hAnsi="Tahoma" w:cs="Tahoma"/>
          <w:color w:val="000000" w:themeColor="text1"/>
        </w:rPr>
        <w:t xml:space="preserve"> год, сформирована повестка дня годового общего собрания акц</w:t>
      </w:r>
      <w:r w:rsidR="0013673C" w:rsidRPr="00E4767F">
        <w:rPr>
          <w:rFonts w:ascii="Tahoma" w:hAnsi="Tahoma" w:cs="Tahoma"/>
          <w:color w:val="000000" w:themeColor="text1"/>
        </w:rPr>
        <w:t>и</w:t>
      </w:r>
      <w:r w:rsidR="0013673C" w:rsidRPr="00E4767F">
        <w:rPr>
          <w:rFonts w:ascii="Tahoma" w:hAnsi="Tahoma" w:cs="Tahoma"/>
          <w:color w:val="000000" w:themeColor="text1"/>
        </w:rPr>
        <w:t xml:space="preserve">онеров, </w:t>
      </w:r>
      <w:r w:rsidR="001F4F0B" w:rsidRPr="00E4767F">
        <w:rPr>
          <w:rFonts w:ascii="Tahoma" w:hAnsi="Tahoma" w:cs="Tahoma"/>
          <w:color w:val="000000" w:themeColor="text1"/>
        </w:rPr>
        <w:t xml:space="preserve">определены </w:t>
      </w:r>
      <w:r w:rsidR="0013673C" w:rsidRPr="00E4767F">
        <w:rPr>
          <w:rFonts w:ascii="Tahoma" w:hAnsi="Tahoma" w:cs="Tahoma"/>
          <w:color w:val="000000" w:themeColor="text1"/>
        </w:rPr>
        <w:t>рекоменд</w:t>
      </w:r>
      <w:r w:rsidR="001F4F0B" w:rsidRPr="00E4767F">
        <w:rPr>
          <w:rFonts w:ascii="Tahoma" w:hAnsi="Tahoma" w:cs="Tahoma"/>
          <w:color w:val="000000" w:themeColor="text1"/>
        </w:rPr>
        <w:t>ации</w:t>
      </w:r>
      <w:r w:rsidR="0013673C" w:rsidRPr="00E4767F">
        <w:rPr>
          <w:rFonts w:ascii="Tahoma" w:hAnsi="Tahoma" w:cs="Tahoma"/>
          <w:color w:val="000000" w:themeColor="text1"/>
        </w:rPr>
        <w:t xml:space="preserve"> общему собранию акционеров </w:t>
      </w:r>
      <w:r w:rsidR="001F4F0B" w:rsidRPr="00E4767F">
        <w:rPr>
          <w:rFonts w:ascii="Tahoma" w:hAnsi="Tahoma" w:cs="Tahoma"/>
          <w:color w:val="000000" w:themeColor="text1"/>
        </w:rPr>
        <w:t>по распределению</w:t>
      </w:r>
      <w:r w:rsidR="00FC4BF0" w:rsidRPr="00E4767F">
        <w:rPr>
          <w:rFonts w:ascii="Tahoma" w:hAnsi="Tahoma" w:cs="Tahoma"/>
          <w:color w:val="000000" w:themeColor="text1"/>
        </w:rPr>
        <w:t xml:space="preserve"> </w:t>
      </w:r>
      <w:r w:rsidR="0013673C" w:rsidRPr="00E4767F">
        <w:rPr>
          <w:rFonts w:ascii="Tahoma" w:hAnsi="Tahoma" w:cs="Tahoma"/>
          <w:color w:val="000000" w:themeColor="text1"/>
        </w:rPr>
        <w:t>прибыл</w:t>
      </w:r>
      <w:r w:rsidR="001F4F0B" w:rsidRPr="00E4767F">
        <w:rPr>
          <w:rFonts w:ascii="Tahoma" w:hAnsi="Tahoma" w:cs="Tahoma"/>
          <w:color w:val="000000" w:themeColor="text1"/>
        </w:rPr>
        <w:t>и</w:t>
      </w:r>
      <w:r w:rsidR="0013673C" w:rsidRPr="00E4767F">
        <w:rPr>
          <w:rFonts w:ascii="Tahoma" w:hAnsi="Tahoma" w:cs="Tahoma"/>
          <w:color w:val="000000" w:themeColor="text1"/>
        </w:rPr>
        <w:t>, полученн</w:t>
      </w:r>
      <w:r w:rsidR="001F4F0B" w:rsidRPr="00E4767F">
        <w:rPr>
          <w:rFonts w:ascii="Tahoma" w:hAnsi="Tahoma" w:cs="Tahoma"/>
          <w:color w:val="000000" w:themeColor="text1"/>
        </w:rPr>
        <w:t>ой</w:t>
      </w:r>
      <w:r w:rsidR="0013673C" w:rsidRPr="00E4767F">
        <w:rPr>
          <w:rFonts w:ascii="Tahoma" w:hAnsi="Tahoma" w:cs="Tahoma"/>
          <w:color w:val="000000" w:themeColor="text1"/>
        </w:rPr>
        <w:t xml:space="preserve"> Обществом по итогам 20</w:t>
      </w:r>
      <w:r w:rsidR="004C61B2" w:rsidRPr="00E4767F">
        <w:rPr>
          <w:rFonts w:ascii="Tahoma" w:hAnsi="Tahoma" w:cs="Tahoma"/>
          <w:color w:val="000000" w:themeColor="text1"/>
        </w:rPr>
        <w:t>2</w:t>
      </w:r>
      <w:r w:rsidR="008221D4">
        <w:rPr>
          <w:rFonts w:ascii="Tahoma" w:hAnsi="Tahoma" w:cs="Tahoma"/>
          <w:color w:val="000000" w:themeColor="text1"/>
        </w:rPr>
        <w:t>1</w:t>
      </w:r>
      <w:r w:rsidR="0013673C" w:rsidRPr="00E4767F">
        <w:rPr>
          <w:rFonts w:ascii="Tahoma" w:hAnsi="Tahoma" w:cs="Tahoma"/>
          <w:color w:val="000000" w:themeColor="text1"/>
        </w:rPr>
        <w:t xml:space="preserve"> года</w:t>
      </w:r>
      <w:r w:rsidR="001F4F0B" w:rsidRPr="00E4767F">
        <w:rPr>
          <w:rFonts w:ascii="Tahoma" w:hAnsi="Tahoma" w:cs="Tahoma"/>
          <w:color w:val="000000" w:themeColor="text1"/>
        </w:rPr>
        <w:t xml:space="preserve">. </w:t>
      </w:r>
    </w:p>
    <w:p w:rsidR="008504C2" w:rsidRPr="00E4767F" w:rsidRDefault="008504C2" w:rsidP="00E4767F">
      <w:pPr>
        <w:spacing w:line="360" w:lineRule="auto"/>
        <w:jc w:val="center"/>
        <w:rPr>
          <w:rFonts w:ascii="Tahoma" w:hAnsi="Tahoma" w:cs="Tahoma"/>
          <w:b/>
        </w:rPr>
      </w:pPr>
    </w:p>
    <w:p w:rsidR="00502A26" w:rsidRPr="00E4767F" w:rsidRDefault="00502A26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 w:rsidRPr="00E4767F">
        <w:rPr>
          <w:rFonts w:ascii="Tahoma" w:hAnsi="Tahoma" w:cs="Tahoma"/>
          <w:b/>
        </w:rPr>
        <w:t>5. Основные показатели производственной</w:t>
      </w:r>
      <w:r w:rsidRPr="00E4767F">
        <w:rPr>
          <w:rFonts w:ascii="Tahoma" w:hAnsi="Tahoma" w:cs="Tahoma"/>
          <w:b/>
          <w:bCs/>
        </w:rPr>
        <w:t xml:space="preserve"> деятельности</w:t>
      </w:r>
    </w:p>
    <w:p w:rsidR="00502A26" w:rsidRPr="00E4767F" w:rsidRDefault="00502A26" w:rsidP="00E4767F">
      <w:pPr>
        <w:spacing w:line="360" w:lineRule="auto"/>
        <w:jc w:val="center"/>
        <w:rPr>
          <w:rFonts w:ascii="Tahoma" w:hAnsi="Tahoma" w:cs="Tahoma"/>
          <w:b/>
          <w:bCs/>
        </w:rPr>
      </w:pPr>
    </w:p>
    <w:p w:rsidR="00551D58" w:rsidRPr="008221D4" w:rsidRDefault="00551D58" w:rsidP="00551D58">
      <w:pPr>
        <w:spacing w:line="360" w:lineRule="auto"/>
        <w:jc w:val="center"/>
        <w:outlineLvl w:val="0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Состояние фонда скважин на 01.01.2023 года</w:t>
      </w:r>
    </w:p>
    <w:p w:rsidR="00551D58" w:rsidRPr="008221D4" w:rsidRDefault="00551D58" w:rsidP="00551D58">
      <w:pPr>
        <w:spacing w:line="360" w:lineRule="auto"/>
        <w:jc w:val="center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по АО «УНГП»</w:t>
      </w: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2030"/>
        <w:gridCol w:w="1417"/>
        <w:gridCol w:w="1416"/>
        <w:gridCol w:w="1278"/>
        <w:gridCol w:w="1559"/>
        <w:gridCol w:w="1276"/>
        <w:gridCol w:w="704"/>
      </w:tblGrid>
      <w:tr w:rsidR="00551D58" w:rsidRPr="008221D4" w:rsidTr="00551D58">
        <w:trPr>
          <w:trHeight w:val="56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№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gramStart"/>
            <w:r w:rsidRPr="008221D4">
              <w:rPr>
                <w:rFonts w:ascii="Tahoma" w:hAnsi="Tahoma" w:cs="Tahoma"/>
                <w:b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Наименование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месторождения</w:t>
            </w:r>
          </w:p>
        </w:tc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tabs>
                <w:tab w:val="left" w:pos="1605"/>
              </w:tabs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Фонд нефтяных скважин</w:t>
            </w:r>
          </w:p>
        </w:tc>
      </w:tr>
      <w:tr w:rsidR="00551D58" w:rsidRPr="008221D4" w:rsidTr="00551D58">
        <w:trPr>
          <w:trHeight w:val="624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Эксплуатационный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В консерв</w:t>
            </w:r>
            <w:r w:rsidRPr="008221D4">
              <w:rPr>
                <w:rFonts w:ascii="Tahoma" w:hAnsi="Tahoma" w:cs="Tahoma"/>
              </w:rPr>
              <w:t>а</w:t>
            </w:r>
            <w:r w:rsidRPr="008221D4">
              <w:rPr>
                <w:rFonts w:ascii="Tahoma" w:hAnsi="Tahoma" w:cs="Tahoma"/>
              </w:rPr>
              <w:t>ции + ко</w:t>
            </w:r>
            <w:r w:rsidRPr="008221D4">
              <w:rPr>
                <w:rFonts w:ascii="Tahoma" w:hAnsi="Tahoma" w:cs="Tahoma"/>
              </w:rPr>
              <w:t>н</w:t>
            </w:r>
            <w:r w:rsidRPr="008221D4">
              <w:rPr>
                <w:rFonts w:ascii="Tahoma" w:hAnsi="Tahoma" w:cs="Tahoma"/>
              </w:rPr>
              <w:t>трольные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spellStart"/>
            <w:proofErr w:type="gramStart"/>
            <w:r w:rsidRPr="008221D4">
              <w:rPr>
                <w:rFonts w:ascii="Tahoma" w:hAnsi="Tahoma" w:cs="Tahoma"/>
              </w:rPr>
              <w:t>Ликвиди</w:t>
            </w:r>
            <w:proofErr w:type="spellEnd"/>
            <w:r w:rsidRPr="008221D4">
              <w:rPr>
                <w:rFonts w:ascii="Tahoma" w:hAnsi="Tahoma" w:cs="Tahoma"/>
                <w:lang w:val="en-US"/>
              </w:rPr>
              <w:t>-</w:t>
            </w:r>
            <w:proofErr w:type="spellStart"/>
            <w:r w:rsidRPr="008221D4">
              <w:rPr>
                <w:rFonts w:ascii="Tahoma" w:hAnsi="Tahoma" w:cs="Tahoma"/>
              </w:rPr>
              <w:t>рованный</w:t>
            </w:r>
            <w:proofErr w:type="spellEnd"/>
            <w:proofErr w:type="gramEnd"/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 xml:space="preserve"> ППД</w:t>
            </w:r>
          </w:p>
        </w:tc>
      </w:tr>
      <w:tr w:rsidR="00551D58" w:rsidRPr="008221D4" w:rsidTr="00551D58">
        <w:trPr>
          <w:trHeight w:val="30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gramStart"/>
            <w:r w:rsidRPr="008221D4">
              <w:rPr>
                <w:rFonts w:ascii="Tahoma" w:hAnsi="Tahoma" w:cs="Tahoma"/>
              </w:rPr>
              <w:t>Действую-</w:t>
            </w:r>
            <w:proofErr w:type="spellStart"/>
            <w:r w:rsidRPr="008221D4">
              <w:rPr>
                <w:rFonts w:ascii="Tahoma" w:hAnsi="Tahoma" w:cs="Tahoma"/>
              </w:rPr>
              <w:t>щий</w:t>
            </w:r>
            <w:proofErr w:type="spellEnd"/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spellStart"/>
            <w:proofErr w:type="gramStart"/>
            <w:r w:rsidRPr="008221D4">
              <w:rPr>
                <w:rFonts w:ascii="Tahoma" w:hAnsi="Tahoma" w:cs="Tahoma"/>
              </w:rPr>
              <w:t>Бездейст-вующий</w:t>
            </w:r>
            <w:proofErr w:type="spellEnd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Освоение после б</w:t>
            </w:r>
            <w:r w:rsidRPr="008221D4">
              <w:rPr>
                <w:rFonts w:ascii="Tahoma" w:hAnsi="Tahoma" w:cs="Tahoma"/>
              </w:rPr>
              <w:t>у</w:t>
            </w:r>
            <w:r w:rsidRPr="008221D4">
              <w:rPr>
                <w:rFonts w:ascii="Tahoma" w:hAnsi="Tahoma" w:cs="Tahoma"/>
              </w:rPr>
              <w:t>рения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551D58" w:rsidRPr="008221D4" w:rsidTr="00551D5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Бердянское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-</w:t>
            </w:r>
          </w:p>
        </w:tc>
      </w:tr>
      <w:tr w:rsidR="00551D58" w:rsidRPr="008221D4" w:rsidTr="00551D58">
        <w:trPr>
          <w:trHeight w:val="62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lastRenderedPageBreak/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spellStart"/>
            <w:r w:rsidRPr="008221D4">
              <w:rPr>
                <w:rFonts w:ascii="Tahoma" w:hAnsi="Tahoma" w:cs="Tahoma"/>
              </w:rPr>
              <w:t>Копанское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1</w:t>
            </w:r>
          </w:p>
        </w:tc>
      </w:tr>
      <w:tr w:rsidR="00551D58" w:rsidRPr="008221D4" w:rsidTr="00551D5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Чкаловское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</w:tr>
      <w:tr w:rsidR="00551D58" w:rsidRPr="008221D4" w:rsidTr="00551D58">
        <w:trPr>
          <w:trHeight w:val="48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  <w:lang w:val="en-US"/>
              </w:rPr>
              <w:t>1</w:t>
            </w:r>
            <w:r w:rsidRPr="008221D4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8221D4">
              <w:rPr>
                <w:rFonts w:ascii="Tahoma" w:hAnsi="Tahoma" w:cs="Tahoma"/>
                <w:b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8221D4">
              <w:rPr>
                <w:rFonts w:ascii="Tahoma" w:hAnsi="Tahoma" w:cs="Tahoma"/>
                <w:b/>
                <w:lang w:val="en-US"/>
              </w:rPr>
              <w:t>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8221D4">
              <w:rPr>
                <w:rFonts w:ascii="Tahoma" w:hAnsi="Tahoma" w:cs="Tahoma"/>
                <w:b/>
                <w:lang w:val="en-US"/>
              </w:rPr>
              <w:t>1</w:t>
            </w:r>
          </w:p>
        </w:tc>
      </w:tr>
    </w:tbl>
    <w:p w:rsidR="00551D58" w:rsidRPr="008221D4" w:rsidRDefault="00551D58" w:rsidP="00551D58">
      <w:pPr>
        <w:tabs>
          <w:tab w:val="left" w:pos="3000"/>
        </w:tabs>
        <w:spacing w:line="360" w:lineRule="auto"/>
        <w:jc w:val="center"/>
        <w:rPr>
          <w:rFonts w:ascii="Tahoma" w:hAnsi="Tahoma" w:cs="Tahoma"/>
          <w:b/>
          <w:i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2030"/>
        <w:gridCol w:w="1417"/>
        <w:gridCol w:w="1416"/>
        <w:gridCol w:w="1278"/>
        <w:gridCol w:w="1985"/>
        <w:gridCol w:w="1559"/>
      </w:tblGrid>
      <w:tr w:rsidR="00551D58" w:rsidRPr="008221D4" w:rsidTr="00551D58">
        <w:trPr>
          <w:trHeight w:val="56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№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gramStart"/>
            <w:r w:rsidRPr="008221D4">
              <w:rPr>
                <w:rFonts w:ascii="Tahoma" w:hAnsi="Tahoma" w:cs="Tahoma"/>
                <w:b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Наименование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месторождения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tabs>
                <w:tab w:val="left" w:pos="1605"/>
              </w:tabs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Фонд газовых скважин</w:t>
            </w:r>
          </w:p>
        </w:tc>
      </w:tr>
      <w:tr w:rsidR="00551D58" w:rsidRPr="008221D4" w:rsidTr="00551D58">
        <w:trPr>
          <w:trHeight w:val="624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Эксплуатационный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В консервации + контрольные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spellStart"/>
            <w:proofErr w:type="gramStart"/>
            <w:r w:rsidRPr="008221D4">
              <w:rPr>
                <w:rFonts w:ascii="Tahoma" w:hAnsi="Tahoma" w:cs="Tahoma"/>
              </w:rPr>
              <w:t>Ликвиди</w:t>
            </w:r>
            <w:proofErr w:type="spellEnd"/>
            <w:r w:rsidRPr="008221D4">
              <w:rPr>
                <w:rFonts w:ascii="Tahoma" w:hAnsi="Tahoma" w:cs="Tahoma"/>
                <w:lang w:val="en-US"/>
              </w:rPr>
              <w:t>-</w:t>
            </w:r>
            <w:proofErr w:type="spellStart"/>
            <w:r w:rsidRPr="008221D4">
              <w:rPr>
                <w:rFonts w:ascii="Tahoma" w:hAnsi="Tahoma" w:cs="Tahoma"/>
              </w:rPr>
              <w:t>рованный</w:t>
            </w:r>
            <w:proofErr w:type="spellEnd"/>
            <w:proofErr w:type="gramEnd"/>
          </w:p>
        </w:tc>
      </w:tr>
      <w:tr w:rsidR="00551D58" w:rsidRPr="008221D4" w:rsidTr="00551D58">
        <w:trPr>
          <w:trHeight w:val="30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gramStart"/>
            <w:r w:rsidRPr="008221D4">
              <w:rPr>
                <w:rFonts w:ascii="Tahoma" w:hAnsi="Tahoma" w:cs="Tahoma"/>
              </w:rPr>
              <w:t>Действую-</w:t>
            </w:r>
            <w:proofErr w:type="spellStart"/>
            <w:r w:rsidRPr="008221D4">
              <w:rPr>
                <w:rFonts w:ascii="Tahoma" w:hAnsi="Tahoma" w:cs="Tahoma"/>
              </w:rPr>
              <w:t>щий</w:t>
            </w:r>
            <w:proofErr w:type="spellEnd"/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spellStart"/>
            <w:proofErr w:type="gramStart"/>
            <w:r w:rsidRPr="008221D4">
              <w:rPr>
                <w:rFonts w:ascii="Tahoma" w:hAnsi="Tahoma" w:cs="Tahoma"/>
              </w:rPr>
              <w:t>Бездейст-вующий</w:t>
            </w:r>
            <w:proofErr w:type="spellEnd"/>
            <w:proofErr w:type="gram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Освоение после б</w:t>
            </w:r>
            <w:r w:rsidRPr="008221D4">
              <w:rPr>
                <w:rFonts w:ascii="Tahoma" w:hAnsi="Tahoma" w:cs="Tahoma"/>
              </w:rPr>
              <w:t>у</w:t>
            </w:r>
            <w:r w:rsidRPr="008221D4">
              <w:rPr>
                <w:rFonts w:ascii="Tahoma" w:hAnsi="Tahoma" w:cs="Tahoma"/>
              </w:rPr>
              <w:t>рения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551D58" w:rsidRPr="008221D4" w:rsidTr="00551D5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Бердянское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-</w:t>
            </w:r>
          </w:p>
        </w:tc>
      </w:tr>
      <w:tr w:rsidR="00551D58" w:rsidRPr="008221D4" w:rsidTr="00551D58">
        <w:trPr>
          <w:trHeight w:val="62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proofErr w:type="spellStart"/>
            <w:r w:rsidRPr="008221D4">
              <w:rPr>
                <w:rFonts w:ascii="Tahoma" w:hAnsi="Tahoma" w:cs="Tahoma"/>
              </w:rPr>
              <w:t>Копанское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</w:t>
            </w:r>
          </w:p>
        </w:tc>
      </w:tr>
      <w:tr w:rsidR="00551D58" w:rsidRPr="008221D4" w:rsidTr="00551D5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Чкаловское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</w:tr>
      <w:tr w:rsidR="00551D58" w:rsidRPr="008221D4" w:rsidTr="00551D58">
        <w:trPr>
          <w:trHeight w:val="48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8221D4">
              <w:rPr>
                <w:rFonts w:ascii="Tahoma" w:hAnsi="Tahoma" w:cs="Tahoma"/>
                <w:b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8221D4">
              <w:rPr>
                <w:rFonts w:ascii="Tahoma" w:hAnsi="Tahoma" w:cs="Tahoma"/>
                <w:b/>
                <w:lang w:val="en-US"/>
              </w:rPr>
              <w:t>1</w:t>
            </w:r>
          </w:p>
        </w:tc>
      </w:tr>
    </w:tbl>
    <w:p w:rsidR="00551D58" w:rsidRPr="008221D4" w:rsidRDefault="00551D58" w:rsidP="00551D58">
      <w:pPr>
        <w:tabs>
          <w:tab w:val="left" w:pos="3000"/>
        </w:tabs>
        <w:spacing w:line="360" w:lineRule="auto"/>
        <w:jc w:val="center"/>
        <w:outlineLvl w:val="0"/>
        <w:rPr>
          <w:rFonts w:ascii="Tahoma" w:hAnsi="Tahoma" w:cs="Tahoma"/>
          <w:b/>
        </w:rPr>
      </w:pPr>
    </w:p>
    <w:p w:rsidR="00551D58" w:rsidRPr="008221D4" w:rsidRDefault="00551D58" w:rsidP="00551D58">
      <w:pPr>
        <w:tabs>
          <w:tab w:val="left" w:pos="3000"/>
        </w:tabs>
        <w:spacing w:line="360" w:lineRule="auto"/>
        <w:jc w:val="center"/>
        <w:outlineLvl w:val="0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Выполнение плана добычи нефти, газа и конденсата за 2022 год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В отчетном периоде АО «УНГП» осуществляло производственную деятельность по добыче и реал</w:t>
      </w:r>
      <w:r w:rsidRPr="008221D4">
        <w:rPr>
          <w:rFonts w:ascii="Tahoma" w:hAnsi="Tahoma" w:cs="Tahoma"/>
        </w:rPr>
        <w:t>и</w:t>
      </w:r>
      <w:r w:rsidRPr="008221D4">
        <w:rPr>
          <w:rFonts w:ascii="Tahoma" w:hAnsi="Tahoma" w:cs="Tahoma"/>
        </w:rPr>
        <w:t>зации нефти, природного газа и газового конденсата.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1909"/>
        <w:gridCol w:w="2670"/>
        <w:gridCol w:w="2482"/>
        <w:gridCol w:w="2162"/>
      </w:tblGrid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№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proofErr w:type="gramStart"/>
            <w:r w:rsidRPr="008221D4">
              <w:rPr>
                <w:rFonts w:ascii="Tahoma" w:hAnsi="Tahoma" w:cs="Tahoma"/>
                <w:b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</w:rPr>
              <w:t>/п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Месяц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Плановая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добыча нефти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по БП на 2022 г.            (тонн)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Фактическая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добыча нефти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 за 2022 г.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(тонн)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Отклонение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фактической д</w:t>
            </w:r>
            <w:r w:rsidRPr="008221D4">
              <w:rPr>
                <w:rFonts w:ascii="Tahoma" w:hAnsi="Tahoma" w:cs="Tahoma"/>
                <w:b/>
                <w:bCs/>
              </w:rPr>
              <w:t>о</w:t>
            </w:r>
            <w:r w:rsidRPr="008221D4">
              <w:rPr>
                <w:rFonts w:ascii="Tahoma" w:hAnsi="Tahoma" w:cs="Tahoma"/>
                <w:b/>
                <w:bCs/>
              </w:rPr>
              <w:t xml:space="preserve">бычи </w:t>
            </w:r>
            <w:proofErr w:type="gramStart"/>
            <w:r w:rsidRPr="008221D4">
              <w:rPr>
                <w:rFonts w:ascii="Tahoma" w:hAnsi="Tahoma" w:cs="Tahoma"/>
                <w:b/>
                <w:bCs/>
              </w:rPr>
              <w:t>от</w:t>
            </w:r>
            <w:proofErr w:type="gramEnd"/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БП,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(тонн)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январь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1394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1859,5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465,5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февраль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1367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1388,1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21,1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март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1545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1574,4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29,4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апрель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945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946,1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1,1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май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1459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1372,8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-86,2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июнь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1377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1524,0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147,0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июль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1402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1627,0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225,0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август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1386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1907,5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521,5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сентябрь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1452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1660,9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208,9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октябрь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1544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1120,8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-423,2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ноябрь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1442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1123,5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-318,5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декабрь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1448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1317,5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-130,5</w:t>
            </w:r>
          </w:p>
        </w:tc>
      </w:tr>
      <w:tr w:rsidR="00551D58" w:rsidRPr="008221D4" w:rsidTr="00551D58">
        <w:trPr>
          <w:trHeight w:val="270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Итого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16761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17422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661</w:t>
            </w:r>
          </w:p>
        </w:tc>
      </w:tr>
    </w:tbl>
    <w:p w:rsidR="00551D58" w:rsidRDefault="00551D58" w:rsidP="00551D58">
      <w:pPr>
        <w:spacing w:line="360" w:lineRule="auto"/>
        <w:rPr>
          <w:rFonts w:ascii="Tahoma" w:hAnsi="Tahoma" w:cs="Tahoma"/>
          <w:b/>
          <w:bCs/>
        </w:rPr>
      </w:pPr>
    </w:p>
    <w:p w:rsidR="008221D4" w:rsidRDefault="008221D4" w:rsidP="00551D58">
      <w:pPr>
        <w:spacing w:line="360" w:lineRule="auto"/>
        <w:rPr>
          <w:rFonts w:ascii="Tahoma" w:hAnsi="Tahoma" w:cs="Tahoma"/>
          <w:b/>
          <w:bCs/>
        </w:rPr>
      </w:pPr>
    </w:p>
    <w:p w:rsidR="00D87372" w:rsidRPr="008221D4" w:rsidRDefault="00D87372" w:rsidP="00551D58">
      <w:pPr>
        <w:spacing w:line="360" w:lineRule="auto"/>
        <w:rPr>
          <w:rFonts w:ascii="Tahoma" w:hAnsi="Tahoma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1909"/>
        <w:gridCol w:w="2670"/>
        <w:gridCol w:w="2574"/>
        <w:gridCol w:w="2070"/>
      </w:tblGrid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lastRenderedPageBreak/>
              <w:t>№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proofErr w:type="gramStart"/>
            <w:r w:rsidRPr="008221D4">
              <w:rPr>
                <w:rFonts w:ascii="Tahoma" w:hAnsi="Tahoma" w:cs="Tahoma"/>
                <w:b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</w:rPr>
              <w:t>/п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Месяц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Плановая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добыча  природного газа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по БП на 2022 г.            (тыс</w:t>
            </w:r>
            <w:proofErr w:type="gramStart"/>
            <w:r w:rsidRPr="008221D4">
              <w:rPr>
                <w:rFonts w:ascii="Tahoma" w:hAnsi="Tahoma" w:cs="Tahoma"/>
                <w:b/>
                <w:bCs/>
              </w:rPr>
              <w:t>.м</w:t>
            </w:r>
            <w:proofErr w:type="gramEnd"/>
            <w:r w:rsidRPr="008221D4">
              <w:rPr>
                <w:rFonts w:ascii="Tahoma" w:hAnsi="Tahoma" w:cs="Tahoma"/>
                <w:b/>
                <w:bCs/>
              </w:rPr>
              <w:t>3)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Фактическая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добыча природного газа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 за 2022 г.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(тыс</w:t>
            </w:r>
            <w:proofErr w:type="gramStart"/>
            <w:r w:rsidRPr="008221D4">
              <w:rPr>
                <w:rFonts w:ascii="Tahoma" w:hAnsi="Tahoma" w:cs="Tahoma"/>
                <w:b/>
                <w:bCs/>
              </w:rPr>
              <w:t>.м</w:t>
            </w:r>
            <w:proofErr w:type="gramEnd"/>
            <w:r w:rsidRPr="008221D4">
              <w:rPr>
                <w:rFonts w:ascii="Tahoma" w:hAnsi="Tahoma" w:cs="Tahoma"/>
                <w:b/>
                <w:bCs/>
              </w:rPr>
              <w:t>3)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Отклонение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фактической д</w:t>
            </w:r>
            <w:r w:rsidRPr="008221D4">
              <w:rPr>
                <w:rFonts w:ascii="Tahoma" w:hAnsi="Tahoma" w:cs="Tahoma"/>
                <w:b/>
                <w:bCs/>
              </w:rPr>
              <w:t>о</w:t>
            </w:r>
            <w:r w:rsidRPr="008221D4">
              <w:rPr>
                <w:rFonts w:ascii="Tahoma" w:hAnsi="Tahoma" w:cs="Tahoma"/>
                <w:b/>
                <w:bCs/>
              </w:rPr>
              <w:t xml:space="preserve">бычи </w:t>
            </w:r>
            <w:proofErr w:type="gramStart"/>
            <w:r w:rsidRPr="008221D4">
              <w:rPr>
                <w:rFonts w:ascii="Tahoma" w:hAnsi="Tahoma" w:cs="Tahoma"/>
                <w:b/>
                <w:bCs/>
              </w:rPr>
              <w:t>от</w:t>
            </w:r>
            <w:proofErr w:type="gramEnd"/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БП,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(тыс</w:t>
            </w:r>
            <w:proofErr w:type="gramStart"/>
            <w:r w:rsidRPr="008221D4">
              <w:rPr>
                <w:rFonts w:ascii="Tahoma" w:hAnsi="Tahoma" w:cs="Tahoma"/>
                <w:b/>
                <w:bCs/>
              </w:rPr>
              <w:t>.м</w:t>
            </w:r>
            <w:proofErr w:type="gramEnd"/>
            <w:r w:rsidRPr="008221D4">
              <w:rPr>
                <w:rFonts w:ascii="Tahoma" w:hAnsi="Tahoma" w:cs="Tahoma"/>
                <w:b/>
                <w:bCs/>
              </w:rPr>
              <w:t>3)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январь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15903,9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17040,2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1136,3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февраль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14309,0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15178,2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869,1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март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15891,5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16349,2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457,8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апрель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10382,0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10703,8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321,8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май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15941,4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17152,7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1211,2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июнь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15357,4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15927,0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569,6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июль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15841,8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14941,2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-900,6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август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15777,6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14132,8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-1644,8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сентябрь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15206,8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15603,6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396,8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октябрь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15650,1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13280,9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-2369,2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ноябрь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15084,0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15268,5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184,5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декабрь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15523,7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15414,1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-109,7</w:t>
            </w:r>
          </w:p>
        </w:tc>
      </w:tr>
      <w:tr w:rsidR="00551D58" w:rsidRPr="008221D4" w:rsidTr="00551D58">
        <w:trPr>
          <w:trHeight w:val="270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Итого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180869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180992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123</w:t>
            </w:r>
          </w:p>
        </w:tc>
      </w:tr>
    </w:tbl>
    <w:p w:rsidR="00551D58" w:rsidRPr="008221D4" w:rsidRDefault="00551D58" w:rsidP="00551D58">
      <w:pPr>
        <w:spacing w:line="360" w:lineRule="auto"/>
        <w:rPr>
          <w:rFonts w:ascii="Tahoma" w:hAnsi="Tahoma" w:cs="Tahoma"/>
          <w:b/>
          <w:bCs/>
        </w:rPr>
      </w:pPr>
    </w:p>
    <w:p w:rsidR="00551D58" w:rsidRPr="008221D4" w:rsidRDefault="00551D58" w:rsidP="00551D58">
      <w:pPr>
        <w:spacing w:line="360" w:lineRule="auto"/>
        <w:rPr>
          <w:rFonts w:ascii="Tahoma" w:hAnsi="Tahoma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1909"/>
        <w:gridCol w:w="2670"/>
        <w:gridCol w:w="2482"/>
        <w:gridCol w:w="2162"/>
      </w:tblGrid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№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proofErr w:type="gramStart"/>
            <w:r w:rsidRPr="008221D4">
              <w:rPr>
                <w:rFonts w:ascii="Tahoma" w:hAnsi="Tahoma" w:cs="Tahoma"/>
                <w:b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</w:rPr>
              <w:t>/п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Месяц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Плановая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добыча конденсата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по БП на 2022 г.            (тонн)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Фактическая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добыча конденсата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 за 2022 г.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(тонн)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Отклонение 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фактической д</w:t>
            </w:r>
            <w:r w:rsidRPr="008221D4">
              <w:rPr>
                <w:rFonts w:ascii="Tahoma" w:hAnsi="Tahoma" w:cs="Tahoma"/>
                <w:b/>
                <w:bCs/>
              </w:rPr>
              <w:t>о</w:t>
            </w:r>
            <w:r w:rsidRPr="008221D4">
              <w:rPr>
                <w:rFonts w:ascii="Tahoma" w:hAnsi="Tahoma" w:cs="Tahoma"/>
                <w:b/>
                <w:bCs/>
              </w:rPr>
              <w:t xml:space="preserve">бычи </w:t>
            </w:r>
            <w:proofErr w:type="gramStart"/>
            <w:r w:rsidRPr="008221D4">
              <w:rPr>
                <w:rFonts w:ascii="Tahoma" w:hAnsi="Tahoma" w:cs="Tahoma"/>
                <w:b/>
                <w:bCs/>
              </w:rPr>
              <w:t>от</w:t>
            </w:r>
            <w:proofErr w:type="gramEnd"/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БП,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(тонн)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январь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1176,0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1346,3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170,3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февраль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1058,0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1141,3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83,3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март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1179,0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1259,2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80,2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апрель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768,0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828,2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60,2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май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1186,0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1250,3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64,3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июнь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1138,0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1150,5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12,5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июль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1171,0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1070,4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-100,6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август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1164,0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1104,6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-59,4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сентябрь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1119,0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1063,2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-55,8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октябрь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1150,0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1000,1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-149,9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ноябрь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1106,0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1168,2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62,2</w:t>
            </w:r>
          </w:p>
        </w:tc>
      </w:tr>
      <w:tr w:rsidR="00551D58" w:rsidRPr="008221D4" w:rsidTr="00551D58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lang w:val="en-US"/>
              </w:rPr>
            </w:pPr>
            <w:r w:rsidRPr="008221D4">
              <w:rPr>
                <w:rFonts w:ascii="Tahoma" w:hAnsi="Tahoma" w:cs="Tahoma"/>
                <w:bCs/>
                <w:lang w:val="en-US"/>
              </w:rPr>
              <w:t>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rPr>
                <w:rFonts w:ascii="Tahoma" w:hAnsi="Tahoma" w:cs="Tahoma"/>
                <w:bCs/>
              </w:rPr>
            </w:pPr>
            <w:r w:rsidRPr="008221D4">
              <w:rPr>
                <w:rFonts w:ascii="Tahoma" w:hAnsi="Tahoma" w:cs="Tahoma"/>
                <w:bCs/>
              </w:rPr>
              <w:t>декабрь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1136,0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1172,2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8221D4">
              <w:rPr>
                <w:rFonts w:ascii="Tahoma" w:hAnsi="Tahoma" w:cs="Tahoma"/>
                <w:bCs/>
                <w:color w:val="000000"/>
              </w:rPr>
              <w:t>36,2</w:t>
            </w:r>
          </w:p>
        </w:tc>
      </w:tr>
      <w:tr w:rsidR="00551D58" w:rsidRPr="008221D4" w:rsidTr="00551D58">
        <w:trPr>
          <w:trHeight w:val="270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Итого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13351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13554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203</w:t>
            </w:r>
          </w:p>
        </w:tc>
      </w:tr>
    </w:tbl>
    <w:p w:rsidR="00551D58" w:rsidRPr="008221D4" w:rsidRDefault="00551D58" w:rsidP="00551D58">
      <w:pPr>
        <w:spacing w:line="360" w:lineRule="auto"/>
        <w:outlineLvl w:val="0"/>
        <w:rPr>
          <w:rFonts w:ascii="Tahoma" w:hAnsi="Tahoma" w:cs="Tahoma"/>
          <w:b/>
          <w:i/>
        </w:rPr>
      </w:pPr>
    </w:p>
    <w:p w:rsidR="00551D58" w:rsidRPr="008221D4" w:rsidRDefault="00551D58" w:rsidP="00551D58">
      <w:pPr>
        <w:spacing w:line="360" w:lineRule="auto"/>
        <w:jc w:val="center"/>
        <w:outlineLvl w:val="0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Анализ добычи нефти, газа и газового конденсата за 12 месяцев 2022 года</w:t>
      </w:r>
    </w:p>
    <w:p w:rsidR="00551D58" w:rsidRPr="008221D4" w:rsidRDefault="00551D58" w:rsidP="00551D58">
      <w:pPr>
        <w:spacing w:line="360" w:lineRule="auto"/>
        <w:ind w:firstLine="709"/>
        <w:jc w:val="both"/>
        <w:outlineLvl w:val="0"/>
        <w:rPr>
          <w:rFonts w:ascii="Tahoma" w:hAnsi="Tahoma" w:cs="Tahoma"/>
        </w:rPr>
      </w:pPr>
      <w:r w:rsidRPr="008221D4">
        <w:rPr>
          <w:rFonts w:ascii="Tahoma" w:hAnsi="Tahoma" w:cs="Tahoma"/>
        </w:rPr>
        <w:t>За 12 месяцев 2022 год план по добыче нефти выполнен на 103,9%, по добыче природного газа в</w:t>
      </w:r>
      <w:r w:rsidRPr="008221D4">
        <w:rPr>
          <w:rFonts w:ascii="Tahoma" w:hAnsi="Tahoma" w:cs="Tahoma"/>
        </w:rPr>
        <w:t>ы</w:t>
      </w:r>
      <w:r w:rsidRPr="008221D4">
        <w:rPr>
          <w:rFonts w:ascii="Tahoma" w:hAnsi="Tahoma" w:cs="Tahoma"/>
        </w:rPr>
        <w:t>полнен на 100,1%, по добыче конденсата выполнен на 101,5%.</w:t>
      </w:r>
    </w:p>
    <w:p w:rsidR="00551D58" w:rsidRPr="008221D4" w:rsidRDefault="00551D58" w:rsidP="00551D58">
      <w:pPr>
        <w:spacing w:line="360" w:lineRule="auto"/>
        <w:rPr>
          <w:rFonts w:ascii="Tahoma" w:hAnsi="Tahoma" w:cs="Tahoma"/>
          <w:b/>
          <w:bCs/>
        </w:rPr>
      </w:pPr>
    </w:p>
    <w:p w:rsidR="00551D58" w:rsidRPr="008221D4" w:rsidRDefault="00551D58" w:rsidP="00551D58">
      <w:pPr>
        <w:spacing w:line="360" w:lineRule="auto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5.2. Выполнение условий лицензий на право пользования недрами</w:t>
      </w:r>
    </w:p>
    <w:p w:rsidR="00551D58" w:rsidRPr="008221D4" w:rsidRDefault="00551D58" w:rsidP="00551D58">
      <w:pPr>
        <w:spacing w:line="360" w:lineRule="auto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по месторождениям АО «УНГП»</w:t>
      </w:r>
    </w:p>
    <w:p w:rsidR="00551D58" w:rsidRPr="008221D4" w:rsidRDefault="00551D58" w:rsidP="00551D58">
      <w:pPr>
        <w:spacing w:line="360" w:lineRule="auto"/>
        <w:jc w:val="center"/>
        <w:rPr>
          <w:rFonts w:ascii="Tahoma" w:hAnsi="Tahoma" w:cs="Tahoma"/>
          <w:b/>
          <w:bCs/>
        </w:rPr>
      </w:pPr>
    </w:p>
    <w:p w:rsidR="00551D58" w:rsidRPr="008221D4" w:rsidRDefault="00551D58" w:rsidP="00551D58">
      <w:pPr>
        <w:spacing w:line="360" w:lineRule="auto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Бердянское месторождение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           Разработка Бердянского нефтегазоконденсатного месторождения осуществляется на основании л</w:t>
      </w:r>
      <w:r w:rsidRPr="008221D4">
        <w:rPr>
          <w:rFonts w:ascii="Tahoma" w:hAnsi="Tahoma" w:cs="Tahoma"/>
        </w:rPr>
        <w:t>и</w:t>
      </w:r>
      <w:r w:rsidRPr="008221D4">
        <w:rPr>
          <w:rFonts w:ascii="Tahoma" w:hAnsi="Tahoma" w:cs="Tahoma"/>
        </w:rPr>
        <w:t>цензии на пользование недрами ОРБ № 03055 НЭ от 21.07.2017 с целевым назначением и видами работ: для разведки и добычи полезных ископаемых. Срок действия лицензии – до 31.12.2060г.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ab/>
        <w:t>Месторождение разрабатывается согласно проекту «Дополнение к технологической схеме разрабо</w:t>
      </w:r>
      <w:r w:rsidRPr="008221D4">
        <w:rPr>
          <w:rFonts w:ascii="Tahoma" w:hAnsi="Tahoma" w:cs="Tahoma"/>
        </w:rPr>
        <w:t>т</w:t>
      </w:r>
      <w:r w:rsidRPr="008221D4">
        <w:rPr>
          <w:rFonts w:ascii="Tahoma" w:hAnsi="Tahoma" w:cs="Tahoma"/>
        </w:rPr>
        <w:t xml:space="preserve">ки Бердянского нефтегазоконденсатного месторождения» (протокол ЦКР </w:t>
      </w:r>
      <w:proofErr w:type="spellStart"/>
      <w:r w:rsidRPr="008221D4">
        <w:rPr>
          <w:rFonts w:ascii="Tahoma" w:hAnsi="Tahoma" w:cs="Tahoma"/>
        </w:rPr>
        <w:t>Роснедр</w:t>
      </w:r>
      <w:proofErr w:type="spellEnd"/>
      <w:r w:rsidRPr="008221D4">
        <w:rPr>
          <w:rFonts w:ascii="Tahoma" w:hAnsi="Tahoma" w:cs="Tahoma"/>
        </w:rPr>
        <w:t xml:space="preserve"> по УВС № 8188 от 28.12.2020г.)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ab/>
        <w:t>Имеется проект горного отвода и горноотводный акт, удостоверяющий уточненные границы горного отвода (№ 41 от 07.09.2017г.).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>В 2020 году выполнен подсчёт запасов углеводородного сырья, протокол ГКЗ № 03-18/1221-пр от 28.12.2020г. (прил.4, глава II).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 xml:space="preserve"> Добыча нефти за 12 месяцев 2022 года по месторождению составила 3 тыс. тонн при действующем фонде скважин - 4 ед.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Средний дебит нефти на 01.01.2023 г. составил 0,3 т/</w:t>
      </w:r>
      <w:proofErr w:type="spellStart"/>
      <w:r w:rsidRPr="008221D4">
        <w:rPr>
          <w:rFonts w:ascii="Tahoma" w:hAnsi="Tahoma" w:cs="Tahoma"/>
        </w:rPr>
        <w:t>сут</w:t>
      </w:r>
      <w:proofErr w:type="spellEnd"/>
      <w:r w:rsidRPr="008221D4">
        <w:rPr>
          <w:rFonts w:ascii="Tahoma" w:hAnsi="Tahoma" w:cs="Tahoma"/>
        </w:rPr>
        <w:t xml:space="preserve">, </w:t>
      </w:r>
      <w:proofErr w:type="gramStart"/>
      <w:r w:rsidRPr="008221D4">
        <w:rPr>
          <w:rFonts w:ascii="Tahoma" w:hAnsi="Tahoma" w:cs="Tahoma"/>
        </w:rPr>
        <w:t>средняя</w:t>
      </w:r>
      <w:proofErr w:type="gramEnd"/>
      <w:r w:rsidRPr="008221D4">
        <w:rPr>
          <w:rFonts w:ascii="Tahoma" w:hAnsi="Tahoma" w:cs="Tahoma"/>
        </w:rPr>
        <w:t xml:space="preserve"> </w:t>
      </w:r>
      <w:proofErr w:type="spellStart"/>
      <w:r w:rsidRPr="008221D4">
        <w:rPr>
          <w:rFonts w:ascii="Tahoma" w:hAnsi="Tahoma" w:cs="Tahoma"/>
        </w:rPr>
        <w:t>обводненность</w:t>
      </w:r>
      <w:proofErr w:type="spellEnd"/>
      <w:r w:rsidRPr="008221D4">
        <w:rPr>
          <w:rFonts w:ascii="Tahoma" w:hAnsi="Tahoma" w:cs="Tahoma"/>
        </w:rPr>
        <w:t xml:space="preserve"> по месторождению – 82,9 %.</w:t>
      </w:r>
    </w:p>
    <w:p w:rsidR="00551D58" w:rsidRPr="008221D4" w:rsidRDefault="00551D58" w:rsidP="00551D58">
      <w:pPr>
        <w:spacing w:line="360" w:lineRule="auto"/>
        <w:jc w:val="center"/>
        <w:outlineLvl w:val="0"/>
        <w:rPr>
          <w:rFonts w:ascii="Tahoma" w:hAnsi="Tahoma" w:cs="Tahoma"/>
        </w:rPr>
      </w:pPr>
      <w:r w:rsidRPr="008221D4">
        <w:rPr>
          <w:rFonts w:ascii="Tahoma" w:hAnsi="Tahoma" w:cs="Tahoma"/>
          <w:b/>
        </w:rPr>
        <w:t>Сравнение</w:t>
      </w:r>
    </w:p>
    <w:p w:rsidR="00551D58" w:rsidRPr="008221D4" w:rsidRDefault="00551D58" w:rsidP="00551D58">
      <w:pPr>
        <w:spacing w:line="360" w:lineRule="auto"/>
        <w:jc w:val="center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проектных (лицензионных) и фактических показателей по месторождению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12"/>
        <w:gridCol w:w="2329"/>
        <w:gridCol w:w="1890"/>
        <w:gridCol w:w="1713"/>
      </w:tblGrid>
      <w:tr w:rsidR="00551D58" w:rsidRPr="008221D4" w:rsidTr="00551D58">
        <w:trPr>
          <w:trHeight w:val="519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both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Показатели разр</w:t>
            </w:r>
            <w:r w:rsidRPr="008221D4">
              <w:rPr>
                <w:rFonts w:ascii="Tahoma" w:hAnsi="Tahoma" w:cs="Tahoma"/>
                <w:b/>
              </w:rPr>
              <w:t>а</w:t>
            </w:r>
            <w:r w:rsidRPr="008221D4">
              <w:rPr>
                <w:rFonts w:ascii="Tahoma" w:hAnsi="Tahoma" w:cs="Tahoma"/>
                <w:b/>
              </w:rPr>
              <w:t>ботки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Проектные да</w:t>
            </w:r>
            <w:r w:rsidRPr="008221D4">
              <w:rPr>
                <w:rFonts w:ascii="Tahoma" w:hAnsi="Tahoma" w:cs="Tahoma"/>
                <w:b/>
              </w:rPr>
              <w:t>н</w:t>
            </w:r>
            <w:r w:rsidRPr="008221D4">
              <w:rPr>
                <w:rFonts w:ascii="Tahoma" w:hAnsi="Tahoma" w:cs="Tahoma"/>
                <w:b/>
              </w:rPr>
              <w:t>ные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на 2022 год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  <w:color w:val="000000" w:themeColor="text1"/>
              </w:rPr>
              <w:t>Фактические да</w:t>
            </w:r>
            <w:r w:rsidRPr="008221D4">
              <w:rPr>
                <w:rFonts w:ascii="Tahoma" w:hAnsi="Tahoma" w:cs="Tahoma"/>
                <w:b/>
                <w:color w:val="000000" w:themeColor="text1"/>
              </w:rPr>
              <w:t>н</w:t>
            </w:r>
            <w:r w:rsidRPr="008221D4">
              <w:rPr>
                <w:rFonts w:ascii="Tahoma" w:hAnsi="Tahoma" w:cs="Tahoma"/>
                <w:b/>
                <w:color w:val="000000" w:themeColor="text1"/>
              </w:rPr>
              <w:t>ные по состоянию на  01.01.2023 года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</w:pPr>
            <w:r w:rsidRPr="008221D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Допустимое отклонение, %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</w:pPr>
            <w:r w:rsidRPr="008221D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Фактическое отклонение, %</w:t>
            </w:r>
          </w:p>
        </w:tc>
      </w:tr>
      <w:tr w:rsidR="00551D58" w:rsidRPr="008221D4" w:rsidTr="00551D58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Добыча нефти, </w:t>
            </w:r>
            <w:proofErr w:type="spellStart"/>
            <w:r w:rsidRPr="008221D4">
              <w:rPr>
                <w:rFonts w:ascii="Tahoma" w:hAnsi="Tahoma" w:cs="Tahoma"/>
              </w:rPr>
              <w:t>тыс.т</w:t>
            </w:r>
            <w:proofErr w:type="spellEnd"/>
            <w:r w:rsidRPr="008221D4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1,4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114</w:t>
            </w:r>
          </w:p>
        </w:tc>
      </w:tr>
      <w:tr w:rsidR="00551D58" w:rsidRPr="008221D4" w:rsidTr="00551D58">
        <w:trPr>
          <w:trHeight w:val="564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Ввод новых добыв</w:t>
            </w:r>
            <w:r w:rsidRPr="008221D4">
              <w:rPr>
                <w:rFonts w:ascii="Tahoma" w:hAnsi="Tahoma" w:cs="Tahoma"/>
              </w:rPr>
              <w:t>а</w:t>
            </w:r>
            <w:r w:rsidRPr="008221D4">
              <w:rPr>
                <w:rFonts w:ascii="Tahoma" w:hAnsi="Tahoma" w:cs="Tahoma"/>
              </w:rPr>
              <w:t>ющих скважин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</w:tr>
      <w:tr w:rsidR="00551D58" w:rsidRPr="008221D4" w:rsidTr="00551D58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58" w:rsidRPr="008221D4" w:rsidRDefault="00551D58" w:rsidP="00551D5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Действующий фонд добывающих скважин на конец года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</w:tr>
    </w:tbl>
    <w:p w:rsidR="00551D58" w:rsidRPr="008221D4" w:rsidRDefault="00551D58" w:rsidP="00551D58">
      <w:pPr>
        <w:spacing w:line="360" w:lineRule="auto"/>
        <w:jc w:val="center"/>
        <w:outlineLvl w:val="0"/>
        <w:rPr>
          <w:rFonts w:ascii="Tahoma" w:hAnsi="Tahoma" w:cs="Tahoma"/>
          <w:b/>
        </w:rPr>
      </w:pPr>
    </w:p>
    <w:p w:rsidR="00551D58" w:rsidRPr="008221D4" w:rsidRDefault="00551D58" w:rsidP="00551D58">
      <w:pPr>
        <w:spacing w:line="360" w:lineRule="auto"/>
        <w:jc w:val="center"/>
        <w:outlineLvl w:val="0"/>
        <w:rPr>
          <w:rFonts w:ascii="Tahoma" w:hAnsi="Tahoma" w:cs="Tahoma"/>
          <w:b/>
          <w:lang w:val="en-US"/>
        </w:rPr>
      </w:pPr>
      <w:proofErr w:type="spellStart"/>
      <w:r w:rsidRPr="008221D4">
        <w:rPr>
          <w:rFonts w:ascii="Tahoma" w:hAnsi="Tahoma" w:cs="Tahoma"/>
          <w:b/>
        </w:rPr>
        <w:t>Копанское</w:t>
      </w:r>
      <w:proofErr w:type="spellEnd"/>
      <w:r w:rsidRPr="008221D4">
        <w:rPr>
          <w:rFonts w:ascii="Tahoma" w:hAnsi="Tahoma" w:cs="Tahoma"/>
          <w:b/>
        </w:rPr>
        <w:t xml:space="preserve"> месторождение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Разработка </w:t>
      </w:r>
      <w:proofErr w:type="spellStart"/>
      <w:r w:rsidRPr="008221D4">
        <w:rPr>
          <w:rFonts w:ascii="Tahoma" w:hAnsi="Tahoma" w:cs="Tahoma"/>
        </w:rPr>
        <w:t>Копанского</w:t>
      </w:r>
      <w:proofErr w:type="spellEnd"/>
      <w:r w:rsidRPr="008221D4">
        <w:rPr>
          <w:rFonts w:ascii="Tahoma" w:hAnsi="Tahoma" w:cs="Tahoma"/>
        </w:rPr>
        <w:t xml:space="preserve"> нефтегазоконденсатного месторождения осуществляется на основании л</w:t>
      </w:r>
      <w:r w:rsidRPr="008221D4">
        <w:rPr>
          <w:rFonts w:ascii="Tahoma" w:hAnsi="Tahoma" w:cs="Tahoma"/>
        </w:rPr>
        <w:t>и</w:t>
      </w:r>
      <w:r w:rsidRPr="008221D4">
        <w:rPr>
          <w:rFonts w:ascii="Tahoma" w:hAnsi="Tahoma" w:cs="Tahoma"/>
        </w:rPr>
        <w:t>цензии на пользование недрами ОРБ № 03057 НЭ от 21.07.2017 с целевым назначением и видами работ: для разведки и добычи полезных ископаемых. Срок действия лицензии – до 31.12.2063г.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В 2021 году проведен подсчет запасов УВС, протокол ГКЗ </w:t>
      </w:r>
      <w:proofErr w:type="spellStart"/>
      <w:r w:rsidRPr="008221D4">
        <w:rPr>
          <w:rFonts w:ascii="Tahoma" w:hAnsi="Tahoma" w:cs="Tahoma"/>
        </w:rPr>
        <w:t>Роснедр</w:t>
      </w:r>
      <w:proofErr w:type="spellEnd"/>
      <w:r w:rsidRPr="008221D4">
        <w:rPr>
          <w:rFonts w:ascii="Tahoma" w:hAnsi="Tahoma" w:cs="Tahoma"/>
        </w:rPr>
        <w:t xml:space="preserve"> от 30.12.2021 № 6894.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ab/>
        <w:t>Действующим проектным документом на разработку месторождения является «Дополнение к техн</w:t>
      </w:r>
      <w:r w:rsidRPr="008221D4">
        <w:rPr>
          <w:rFonts w:ascii="Tahoma" w:hAnsi="Tahoma" w:cs="Tahoma"/>
        </w:rPr>
        <w:t>о</w:t>
      </w:r>
      <w:r w:rsidRPr="008221D4">
        <w:rPr>
          <w:rFonts w:ascii="Tahoma" w:hAnsi="Tahoma" w:cs="Tahoma"/>
        </w:rPr>
        <w:t xml:space="preserve">логической схеме разработки </w:t>
      </w:r>
      <w:proofErr w:type="spellStart"/>
      <w:r w:rsidRPr="008221D4">
        <w:rPr>
          <w:rFonts w:ascii="Tahoma" w:hAnsi="Tahoma" w:cs="Tahoma"/>
        </w:rPr>
        <w:t>Копанского</w:t>
      </w:r>
      <w:proofErr w:type="spellEnd"/>
      <w:r w:rsidRPr="008221D4">
        <w:rPr>
          <w:rFonts w:ascii="Tahoma" w:hAnsi="Tahoma" w:cs="Tahoma"/>
        </w:rPr>
        <w:t xml:space="preserve"> нефтегазоконденсатного месторождения 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8221D4">
        <w:rPr>
          <w:rFonts w:ascii="Tahoma" w:hAnsi="Tahoma" w:cs="Tahoma"/>
        </w:rPr>
        <w:t>Оренбурской</w:t>
      </w:r>
      <w:proofErr w:type="spellEnd"/>
      <w:r w:rsidRPr="008221D4">
        <w:rPr>
          <w:rFonts w:ascii="Tahoma" w:hAnsi="Tahoma" w:cs="Tahoma"/>
        </w:rPr>
        <w:t xml:space="preserve"> области» (Протокол ЦКР №8512 от 29.12.2021г.).  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          Имеется проект горного отвода, получен горноотводной </w:t>
      </w:r>
      <w:proofErr w:type="gramStart"/>
      <w:r w:rsidRPr="008221D4">
        <w:rPr>
          <w:rFonts w:ascii="Tahoma" w:hAnsi="Tahoma" w:cs="Tahoma"/>
        </w:rPr>
        <w:t>акт</w:t>
      </w:r>
      <w:proofErr w:type="gramEnd"/>
      <w:r w:rsidRPr="008221D4">
        <w:rPr>
          <w:rFonts w:ascii="Tahoma" w:hAnsi="Tahoma" w:cs="Tahoma"/>
        </w:rPr>
        <w:t xml:space="preserve"> удостоверяющий уточненные границы горного отвода (№ 39 от 07.09.2017г.).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lastRenderedPageBreak/>
        <w:t>Добыча нефти за 12 месяцев 2022 года по месторождению составила 11,7 тыс. тонн при действу</w:t>
      </w:r>
      <w:r w:rsidRPr="008221D4">
        <w:rPr>
          <w:rFonts w:ascii="Tahoma" w:hAnsi="Tahoma" w:cs="Tahoma"/>
          <w:color w:val="000000"/>
        </w:rPr>
        <w:t>ю</w:t>
      </w:r>
      <w:r w:rsidRPr="008221D4">
        <w:rPr>
          <w:rFonts w:ascii="Tahoma" w:hAnsi="Tahoma" w:cs="Tahoma"/>
          <w:color w:val="000000"/>
        </w:rPr>
        <w:t>щем фонде скважин – 6 ед.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Средний дебит нефти на 01.01.2023 года составил – 5,6 т/</w:t>
      </w:r>
      <w:proofErr w:type="spellStart"/>
      <w:r w:rsidRPr="008221D4">
        <w:rPr>
          <w:rFonts w:ascii="Tahoma" w:hAnsi="Tahoma" w:cs="Tahoma"/>
        </w:rPr>
        <w:t>сут</w:t>
      </w:r>
      <w:proofErr w:type="spellEnd"/>
      <w:r w:rsidRPr="008221D4">
        <w:rPr>
          <w:rFonts w:ascii="Tahoma" w:hAnsi="Tahoma" w:cs="Tahoma"/>
        </w:rPr>
        <w:t xml:space="preserve">, </w:t>
      </w:r>
      <w:proofErr w:type="gramStart"/>
      <w:r w:rsidRPr="008221D4">
        <w:rPr>
          <w:rFonts w:ascii="Tahoma" w:hAnsi="Tahoma" w:cs="Tahoma"/>
        </w:rPr>
        <w:t>средняя</w:t>
      </w:r>
      <w:proofErr w:type="gramEnd"/>
      <w:r w:rsidRPr="008221D4">
        <w:rPr>
          <w:rFonts w:ascii="Tahoma" w:hAnsi="Tahoma" w:cs="Tahoma"/>
        </w:rPr>
        <w:t xml:space="preserve"> </w:t>
      </w:r>
      <w:proofErr w:type="spellStart"/>
      <w:r w:rsidRPr="008221D4">
        <w:rPr>
          <w:rFonts w:ascii="Tahoma" w:hAnsi="Tahoma" w:cs="Tahoma"/>
        </w:rPr>
        <w:t>обводненность</w:t>
      </w:r>
      <w:proofErr w:type="spellEnd"/>
      <w:r w:rsidRPr="008221D4">
        <w:rPr>
          <w:rFonts w:ascii="Tahoma" w:hAnsi="Tahoma" w:cs="Tahoma"/>
        </w:rPr>
        <w:t xml:space="preserve"> по месторо</w:t>
      </w:r>
      <w:r w:rsidRPr="008221D4">
        <w:rPr>
          <w:rFonts w:ascii="Tahoma" w:hAnsi="Tahoma" w:cs="Tahoma"/>
        </w:rPr>
        <w:t>ж</w:t>
      </w:r>
      <w:r w:rsidRPr="008221D4">
        <w:rPr>
          <w:rFonts w:ascii="Tahoma" w:hAnsi="Tahoma" w:cs="Tahoma"/>
        </w:rPr>
        <w:t>дению – 24  %.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 xml:space="preserve">Добыча природного газа за 12 месяцев 2022 года по месторождению составила 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>93,7 млн</w:t>
      </w:r>
      <w:proofErr w:type="gramStart"/>
      <w:r w:rsidRPr="008221D4">
        <w:rPr>
          <w:rFonts w:ascii="Tahoma" w:hAnsi="Tahoma" w:cs="Tahoma"/>
          <w:color w:val="000000"/>
        </w:rPr>
        <w:t>.м</w:t>
      </w:r>
      <w:proofErr w:type="gramEnd"/>
      <w:r w:rsidRPr="008221D4">
        <w:rPr>
          <w:rFonts w:ascii="Tahoma" w:hAnsi="Tahoma" w:cs="Tahoma"/>
          <w:color w:val="000000"/>
        </w:rPr>
        <w:t>3 при действующем фонде скважин – 4 ед.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 xml:space="preserve">Добыча газового конденсата за 12 месяцев 2023 года по месторождению составила 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>3 тыс. тонн при действующем фонде скважин – 4 ед.</w:t>
      </w:r>
    </w:p>
    <w:p w:rsidR="00551D58" w:rsidRPr="008221D4" w:rsidRDefault="00551D58" w:rsidP="00551D58">
      <w:pPr>
        <w:spacing w:line="360" w:lineRule="auto"/>
        <w:jc w:val="center"/>
        <w:rPr>
          <w:rFonts w:ascii="Tahoma" w:hAnsi="Tahoma" w:cs="Tahoma"/>
        </w:rPr>
      </w:pPr>
      <w:r w:rsidRPr="008221D4">
        <w:rPr>
          <w:rFonts w:ascii="Tahoma" w:hAnsi="Tahoma" w:cs="Tahoma"/>
          <w:b/>
        </w:rPr>
        <w:t>Сравнение</w:t>
      </w:r>
    </w:p>
    <w:p w:rsidR="00551D58" w:rsidRPr="008221D4" w:rsidRDefault="00551D58" w:rsidP="00551D58">
      <w:pPr>
        <w:spacing w:line="360" w:lineRule="auto"/>
        <w:jc w:val="center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проектных (лицензионных) и фактических показателей по месторождению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1958"/>
        <w:gridCol w:w="2203"/>
        <w:gridCol w:w="1890"/>
        <w:gridCol w:w="1713"/>
      </w:tblGrid>
      <w:tr w:rsidR="00551D58" w:rsidRPr="008221D4" w:rsidTr="00551D58">
        <w:trPr>
          <w:trHeight w:val="519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Показатели разрабо</w:t>
            </w:r>
            <w:r w:rsidRPr="008221D4">
              <w:rPr>
                <w:rFonts w:ascii="Tahoma" w:hAnsi="Tahoma" w:cs="Tahoma"/>
                <w:b/>
              </w:rPr>
              <w:t>т</w:t>
            </w:r>
            <w:r w:rsidRPr="008221D4">
              <w:rPr>
                <w:rFonts w:ascii="Tahoma" w:hAnsi="Tahoma" w:cs="Tahoma"/>
                <w:b/>
              </w:rPr>
              <w:t>ки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Проектные да</w:t>
            </w:r>
            <w:r w:rsidRPr="008221D4">
              <w:rPr>
                <w:rFonts w:ascii="Tahoma" w:hAnsi="Tahoma" w:cs="Tahoma"/>
                <w:b/>
              </w:rPr>
              <w:t>н</w:t>
            </w:r>
            <w:r w:rsidRPr="008221D4">
              <w:rPr>
                <w:rFonts w:ascii="Tahoma" w:hAnsi="Tahoma" w:cs="Tahoma"/>
                <w:b/>
              </w:rPr>
              <w:t>ные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на 2022 год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Фактические да</w:t>
            </w:r>
            <w:r w:rsidRPr="008221D4">
              <w:rPr>
                <w:rFonts w:ascii="Tahoma" w:hAnsi="Tahoma" w:cs="Tahoma"/>
                <w:b/>
              </w:rPr>
              <w:t>н</w:t>
            </w:r>
            <w:r w:rsidRPr="008221D4">
              <w:rPr>
                <w:rFonts w:ascii="Tahoma" w:hAnsi="Tahoma" w:cs="Tahoma"/>
                <w:b/>
              </w:rPr>
              <w:t>ные по состоянию на 01.01.2023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</w:pPr>
            <w:r w:rsidRPr="008221D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Допустимое отклонение, %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</w:pPr>
            <w:r w:rsidRPr="008221D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Фактическое отклонение, %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Добыча нефти, </w:t>
            </w:r>
            <w:proofErr w:type="spellStart"/>
            <w:r w:rsidRPr="008221D4">
              <w:rPr>
                <w:rFonts w:ascii="Tahoma" w:hAnsi="Tahoma" w:cs="Tahoma"/>
              </w:rPr>
              <w:t>тыс.т</w:t>
            </w:r>
            <w:proofErr w:type="spellEnd"/>
            <w:r w:rsidRPr="008221D4">
              <w:rPr>
                <w:rFonts w:ascii="Tahoma" w:hAnsi="Tahoma" w:cs="Tahoma"/>
              </w:rPr>
              <w:t>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11,8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11,7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Добыча природного газа, млн</w:t>
            </w:r>
            <w:proofErr w:type="gramStart"/>
            <w:r w:rsidRPr="008221D4">
              <w:rPr>
                <w:rFonts w:ascii="Tahoma" w:hAnsi="Tahoma" w:cs="Tahoma"/>
              </w:rPr>
              <w:t>.м</w:t>
            </w:r>
            <w:proofErr w:type="gramEnd"/>
            <w:r w:rsidRPr="008221D4">
              <w:rPr>
                <w:rFonts w:ascii="Tahoma" w:hAnsi="Tahoma" w:cs="Tahoma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101,0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93,7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7,2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Добыча конденсата, </w:t>
            </w:r>
            <w:proofErr w:type="spellStart"/>
            <w:r w:rsidRPr="008221D4">
              <w:rPr>
                <w:rFonts w:ascii="Tahoma" w:hAnsi="Tahoma" w:cs="Tahoma"/>
              </w:rPr>
              <w:t>тыс</w:t>
            </w:r>
            <w:proofErr w:type="gramStart"/>
            <w:r w:rsidRPr="008221D4">
              <w:rPr>
                <w:rFonts w:ascii="Tahoma" w:hAnsi="Tahoma" w:cs="Tahoma"/>
              </w:rPr>
              <w:t>.т</w:t>
            </w:r>
            <w:proofErr w:type="spellEnd"/>
            <w:proofErr w:type="gram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3,5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14,3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Ввод новых добывающих скважин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-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Действующий фонд нефтяных добывающих скважин на конец года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8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25</w:t>
            </w:r>
          </w:p>
        </w:tc>
      </w:tr>
    </w:tbl>
    <w:p w:rsidR="00551D58" w:rsidRPr="008221D4" w:rsidRDefault="00551D58" w:rsidP="00551D58">
      <w:pPr>
        <w:spacing w:line="360" w:lineRule="auto"/>
        <w:rPr>
          <w:rFonts w:ascii="Tahoma" w:hAnsi="Tahoma" w:cs="Tahoma"/>
          <w:b/>
        </w:rPr>
      </w:pPr>
    </w:p>
    <w:p w:rsidR="00551D58" w:rsidRPr="008221D4" w:rsidRDefault="00551D58" w:rsidP="00551D58">
      <w:pPr>
        <w:spacing w:line="360" w:lineRule="auto"/>
        <w:jc w:val="center"/>
        <w:outlineLvl w:val="0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Чкаловское месторождение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Разработка Чкаловского месторождения нефти осуществляется на основании лицензии на пользов</w:t>
      </w:r>
      <w:r w:rsidRPr="008221D4">
        <w:rPr>
          <w:rFonts w:ascii="Tahoma" w:hAnsi="Tahoma" w:cs="Tahoma"/>
        </w:rPr>
        <w:t>а</w:t>
      </w:r>
      <w:r w:rsidRPr="008221D4">
        <w:rPr>
          <w:rFonts w:ascii="Tahoma" w:hAnsi="Tahoma" w:cs="Tahoma"/>
        </w:rPr>
        <w:t>ние недрами ОРБ № 03056 НЭ от 21.07.2017г с целевым назначением и видами работ: для разведки и доб</w:t>
      </w:r>
      <w:r w:rsidRPr="008221D4">
        <w:rPr>
          <w:rFonts w:ascii="Tahoma" w:hAnsi="Tahoma" w:cs="Tahoma"/>
        </w:rPr>
        <w:t>ы</w:t>
      </w:r>
      <w:r w:rsidRPr="008221D4">
        <w:rPr>
          <w:rFonts w:ascii="Tahoma" w:hAnsi="Tahoma" w:cs="Tahoma"/>
        </w:rPr>
        <w:t>чи полезных ископаемых. Срок действия лицензии – до 31.12.2077г.</w:t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В связи с приведением запасов в соответствие с новой классификацией запасов и ресурсов нефти и горючих газов, утвержденной приказом Министерства природных ресурсов и экологии РФ от 01.11.2013г № 477, в 2018 году выполнен оперативный подсчет запасов углеводородного сырья Чкаловского месторожд</w:t>
      </w:r>
      <w:r w:rsidRPr="008221D4">
        <w:rPr>
          <w:rFonts w:ascii="Tahoma" w:hAnsi="Tahoma" w:cs="Tahoma"/>
        </w:rPr>
        <w:t>е</w:t>
      </w:r>
      <w:r w:rsidRPr="008221D4">
        <w:rPr>
          <w:rFonts w:ascii="Tahoma" w:hAnsi="Tahoma" w:cs="Tahoma"/>
        </w:rPr>
        <w:t>ния. Получен протокол ГКЗ № 03-18/1252-пр от 25.12.2018г.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ab/>
        <w:t>Месторождение разрабатывается согласно проекту «Дополнение к технологической схеме разрабо</w:t>
      </w:r>
      <w:r w:rsidRPr="008221D4">
        <w:rPr>
          <w:rFonts w:ascii="Tahoma" w:hAnsi="Tahoma" w:cs="Tahoma"/>
        </w:rPr>
        <w:t>т</w:t>
      </w:r>
      <w:r w:rsidRPr="008221D4">
        <w:rPr>
          <w:rFonts w:ascii="Tahoma" w:hAnsi="Tahoma" w:cs="Tahoma"/>
        </w:rPr>
        <w:t xml:space="preserve">ки Чкаловского нефтегазоконденсатного месторождения» (протокол ЦКР </w:t>
      </w:r>
      <w:proofErr w:type="spellStart"/>
      <w:r w:rsidRPr="008221D4">
        <w:rPr>
          <w:rFonts w:ascii="Tahoma" w:hAnsi="Tahoma" w:cs="Tahoma"/>
        </w:rPr>
        <w:t>Роснедр</w:t>
      </w:r>
      <w:proofErr w:type="spellEnd"/>
      <w:r w:rsidRPr="008221D4">
        <w:rPr>
          <w:rFonts w:ascii="Tahoma" w:hAnsi="Tahoma" w:cs="Tahoma"/>
        </w:rPr>
        <w:t xml:space="preserve"> по УВС № 7512 от 26.12.2018г.) 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</w:rPr>
        <w:t xml:space="preserve">          Имеется проект горного отвода, получен горноотводной </w:t>
      </w:r>
      <w:proofErr w:type="gramStart"/>
      <w:r w:rsidRPr="008221D4">
        <w:rPr>
          <w:rFonts w:ascii="Tahoma" w:hAnsi="Tahoma" w:cs="Tahoma"/>
        </w:rPr>
        <w:t>акт</w:t>
      </w:r>
      <w:proofErr w:type="gramEnd"/>
      <w:r w:rsidRPr="008221D4">
        <w:rPr>
          <w:rFonts w:ascii="Tahoma" w:hAnsi="Tahoma" w:cs="Tahoma"/>
        </w:rPr>
        <w:t xml:space="preserve"> удостоверяющий уточненные границы горного отвода (№ 46 от 05.10.2017г.).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>Добыча нефти за 12 месяцев 2022 года по месторождению составила 2,7 тыс. тонн при действующем фонде скважин – 1 ед.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Средний дебит нефти на 01.01.2023 года составил – 6,3 т/</w:t>
      </w:r>
      <w:proofErr w:type="spellStart"/>
      <w:r w:rsidRPr="008221D4">
        <w:rPr>
          <w:rFonts w:ascii="Tahoma" w:hAnsi="Tahoma" w:cs="Tahoma"/>
        </w:rPr>
        <w:t>сут</w:t>
      </w:r>
      <w:proofErr w:type="spellEnd"/>
      <w:r w:rsidRPr="008221D4">
        <w:rPr>
          <w:rFonts w:ascii="Tahoma" w:hAnsi="Tahoma" w:cs="Tahoma"/>
        </w:rPr>
        <w:t xml:space="preserve">, </w:t>
      </w:r>
      <w:proofErr w:type="gramStart"/>
      <w:r w:rsidRPr="008221D4">
        <w:rPr>
          <w:rFonts w:ascii="Tahoma" w:hAnsi="Tahoma" w:cs="Tahoma"/>
        </w:rPr>
        <w:t>средняя</w:t>
      </w:r>
      <w:proofErr w:type="gramEnd"/>
      <w:r w:rsidRPr="008221D4">
        <w:rPr>
          <w:rFonts w:ascii="Tahoma" w:hAnsi="Tahoma" w:cs="Tahoma"/>
        </w:rPr>
        <w:t xml:space="preserve"> </w:t>
      </w:r>
      <w:proofErr w:type="spellStart"/>
      <w:r w:rsidRPr="008221D4">
        <w:rPr>
          <w:rFonts w:ascii="Tahoma" w:hAnsi="Tahoma" w:cs="Tahoma"/>
        </w:rPr>
        <w:t>обводненность</w:t>
      </w:r>
      <w:proofErr w:type="spellEnd"/>
      <w:r w:rsidRPr="008221D4">
        <w:rPr>
          <w:rFonts w:ascii="Tahoma" w:hAnsi="Tahoma" w:cs="Tahoma"/>
        </w:rPr>
        <w:t xml:space="preserve"> по месторо</w:t>
      </w:r>
      <w:r w:rsidRPr="008221D4">
        <w:rPr>
          <w:rFonts w:ascii="Tahoma" w:hAnsi="Tahoma" w:cs="Tahoma"/>
        </w:rPr>
        <w:t>ж</w:t>
      </w:r>
      <w:r w:rsidRPr="008221D4">
        <w:rPr>
          <w:rFonts w:ascii="Tahoma" w:hAnsi="Tahoma" w:cs="Tahoma"/>
        </w:rPr>
        <w:t>дению – 0 %.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 xml:space="preserve">Добыча природного газа за 12 месяцев 2022 года по месторождению составила 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>87,3 млн</w:t>
      </w:r>
      <w:proofErr w:type="gramStart"/>
      <w:r w:rsidRPr="008221D4">
        <w:rPr>
          <w:rFonts w:ascii="Tahoma" w:hAnsi="Tahoma" w:cs="Tahoma"/>
          <w:color w:val="000000"/>
        </w:rPr>
        <w:t>.м</w:t>
      </w:r>
      <w:proofErr w:type="gramEnd"/>
      <w:r w:rsidRPr="008221D4">
        <w:rPr>
          <w:rFonts w:ascii="Tahoma" w:hAnsi="Tahoma" w:cs="Tahoma"/>
          <w:color w:val="000000"/>
        </w:rPr>
        <w:t>3 при действующем фонде скважин – 5 ед.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lastRenderedPageBreak/>
        <w:t xml:space="preserve">Добыча газового конденсата за 12 месяцев 2022 года по месторождению составила </w:t>
      </w:r>
    </w:p>
    <w:p w:rsidR="00551D58" w:rsidRPr="008221D4" w:rsidRDefault="00551D58" w:rsidP="00551D58">
      <w:pPr>
        <w:spacing w:line="360" w:lineRule="auto"/>
        <w:jc w:val="both"/>
        <w:rPr>
          <w:rFonts w:ascii="Tahoma" w:hAnsi="Tahoma" w:cs="Tahoma"/>
          <w:color w:val="000000"/>
        </w:rPr>
      </w:pPr>
      <w:r w:rsidRPr="008221D4">
        <w:rPr>
          <w:rFonts w:ascii="Tahoma" w:hAnsi="Tahoma" w:cs="Tahoma"/>
          <w:color w:val="000000"/>
        </w:rPr>
        <w:t>10,5 тыс. тонн при действующем фонде скважин – 5 ед.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hAnsi="Tahoma" w:cs="Tahoma"/>
        </w:rPr>
      </w:pPr>
    </w:p>
    <w:p w:rsidR="00551D58" w:rsidRPr="008221D4" w:rsidRDefault="00551D58" w:rsidP="00551D58">
      <w:pPr>
        <w:tabs>
          <w:tab w:val="left" w:pos="10206"/>
        </w:tabs>
        <w:spacing w:line="360" w:lineRule="auto"/>
        <w:jc w:val="center"/>
        <w:outlineLvl w:val="0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 xml:space="preserve">Сравнение </w:t>
      </w:r>
    </w:p>
    <w:p w:rsidR="00551D58" w:rsidRPr="008221D4" w:rsidRDefault="00551D58" w:rsidP="00551D58">
      <w:pPr>
        <w:tabs>
          <w:tab w:val="left" w:pos="10206"/>
        </w:tabs>
        <w:spacing w:line="360" w:lineRule="auto"/>
        <w:jc w:val="center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проектных (лицензионных) и фактических показателей по месторождению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1958"/>
        <w:gridCol w:w="2203"/>
        <w:gridCol w:w="1890"/>
        <w:gridCol w:w="1713"/>
      </w:tblGrid>
      <w:tr w:rsidR="00551D58" w:rsidRPr="008221D4" w:rsidTr="00551D58">
        <w:trPr>
          <w:trHeight w:val="519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Показатели разрабо</w:t>
            </w:r>
            <w:r w:rsidRPr="008221D4">
              <w:rPr>
                <w:rFonts w:ascii="Tahoma" w:hAnsi="Tahoma" w:cs="Tahoma"/>
                <w:b/>
              </w:rPr>
              <w:t>т</w:t>
            </w:r>
            <w:r w:rsidRPr="008221D4">
              <w:rPr>
                <w:rFonts w:ascii="Tahoma" w:hAnsi="Tahoma" w:cs="Tahoma"/>
                <w:b/>
              </w:rPr>
              <w:t>ки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Проектные да</w:t>
            </w:r>
            <w:r w:rsidRPr="008221D4">
              <w:rPr>
                <w:rFonts w:ascii="Tahoma" w:hAnsi="Tahoma" w:cs="Tahoma"/>
                <w:b/>
              </w:rPr>
              <w:t>н</w:t>
            </w:r>
            <w:r w:rsidRPr="008221D4">
              <w:rPr>
                <w:rFonts w:ascii="Tahoma" w:hAnsi="Tahoma" w:cs="Tahoma"/>
                <w:b/>
              </w:rPr>
              <w:t>ные</w:t>
            </w:r>
          </w:p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на 2022 год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Фактические да</w:t>
            </w:r>
            <w:r w:rsidRPr="008221D4">
              <w:rPr>
                <w:rFonts w:ascii="Tahoma" w:hAnsi="Tahoma" w:cs="Tahoma"/>
                <w:b/>
              </w:rPr>
              <w:t>н</w:t>
            </w:r>
            <w:r w:rsidRPr="008221D4">
              <w:rPr>
                <w:rFonts w:ascii="Tahoma" w:hAnsi="Tahoma" w:cs="Tahoma"/>
                <w:b/>
              </w:rPr>
              <w:t>ные по состоянию на 01.01.2023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</w:pPr>
            <w:r w:rsidRPr="008221D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Допустимое отклонение, %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</w:pPr>
            <w:r w:rsidRPr="008221D4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Фактическое отклонение, %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Добыча нефти, </w:t>
            </w:r>
            <w:proofErr w:type="spellStart"/>
            <w:r w:rsidRPr="008221D4">
              <w:rPr>
                <w:rFonts w:ascii="Tahoma" w:hAnsi="Tahoma" w:cs="Tahoma"/>
              </w:rPr>
              <w:t>тыс.т</w:t>
            </w:r>
            <w:proofErr w:type="spellEnd"/>
            <w:r w:rsidRPr="008221D4">
              <w:rPr>
                <w:rFonts w:ascii="Tahoma" w:hAnsi="Tahoma" w:cs="Tahoma"/>
              </w:rPr>
              <w:t>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13,7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80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Добыча природного газа, млн</w:t>
            </w:r>
            <w:proofErr w:type="gramStart"/>
            <w:r w:rsidRPr="008221D4">
              <w:rPr>
                <w:rFonts w:ascii="Tahoma" w:hAnsi="Tahoma" w:cs="Tahoma"/>
              </w:rPr>
              <w:t>.м</w:t>
            </w:r>
            <w:proofErr w:type="gramEnd"/>
            <w:r w:rsidRPr="008221D4">
              <w:rPr>
                <w:rFonts w:ascii="Tahoma" w:hAnsi="Tahoma" w:cs="Tahoma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128,3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87,3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32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Добыча конденсата, </w:t>
            </w:r>
            <w:proofErr w:type="spellStart"/>
            <w:r w:rsidRPr="008221D4">
              <w:rPr>
                <w:rFonts w:ascii="Tahoma" w:hAnsi="Tahoma" w:cs="Tahoma"/>
              </w:rPr>
              <w:t>тыс</w:t>
            </w:r>
            <w:proofErr w:type="gramStart"/>
            <w:r w:rsidRPr="008221D4">
              <w:rPr>
                <w:rFonts w:ascii="Tahoma" w:hAnsi="Tahoma" w:cs="Tahoma"/>
              </w:rPr>
              <w:t>.т</w:t>
            </w:r>
            <w:proofErr w:type="spellEnd"/>
            <w:proofErr w:type="gram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16,8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10,5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37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Ввод новых добывающих скважин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</w:t>
            </w:r>
          </w:p>
        </w:tc>
      </w:tr>
      <w:tr w:rsidR="00551D58" w:rsidRPr="008221D4" w:rsidTr="00551D58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Действующий фонд нефтяных добывающих скважин на конец года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6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регламент</w:t>
            </w:r>
            <w:r w:rsidRPr="008221D4">
              <w:rPr>
                <w:rFonts w:ascii="Tahoma" w:hAnsi="Tahoma" w:cs="Tahoma"/>
              </w:rPr>
              <w:t>и</w:t>
            </w:r>
            <w:r w:rsidRPr="008221D4">
              <w:rPr>
                <w:rFonts w:ascii="Tahoma" w:hAnsi="Tahoma" w:cs="Tahoma"/>
              </w:rPr>
              <w:t>руется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58" w:rsidRPr="008221D4" w:rsidRDefault="00551D58" w:rsidP="00551D5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83</w:t>
            </w:r>
          </w:p>
        </w:tc>
      </w:tr>
    </w:tbl>
    <w:p w:rsidR="00551D58" w:rsidRPr="008221D4" w:rsidRDefault="00551D58" w:rsidP="00551D58">
      <w:pPr>
        <w:spacing w:line="360" w:lineRule="auto"/>
        <w:rPr>
          <w:rFonts w:ascii="Tahoma" w:hAnsi="Tahoma" w:cs="Tahoma"/>
        </w:rPr>
      </w:pPr>
    </w:p>
    <w:p w:rsidR="00551D58" w:rsidRPr="008221D4" w:rsidRDefault="00551D58" w:rsidP="00551D58">
      <w:pPr>
        <w:spacing w:line="360" w:lineRule="auto"/>
        <w:ind w:firstLine="720"/>
        <w:rPr>
          <w:rFonts w:ascii="Tahoma" w:hAnsi="Tahoma" w:cs="Tahoma"/>
        </w:rPr>
      </w:pPr>
      <w:r w:rsidRPr="008221D4">
        <w:rPr>
          <w:rFonts w:ascii="Tahoma" w:hAnsi="Tahoma" w:cs="Tahoma"/>
        </w:rPr>
        <w:t>АО «УНГП» постоянно ведет учет добываемой нефти, природного газа и газового конденсата, и движения числящихся на его балансе запасов. Постоянно производит регулярные платежи и платежи за право пользования недрами. Задолженности в систему налогообложения нет. Своевременно вносится плата за землю и иные платежи, предусмотренные законодательством РФ.</w:t>
      </w:r>
    </w:p>
    <w:p w:rsidR="009371B5" w:rsidRPr="008221D4" w:rsidRDefault="009371B5" w:rsidP="00E4767F">
      <w:pPr>
        <w:spacing w:line="360" w:lineRule="auto"/>
        <w:rPr>
          <w:rFonts w:ascii="Tahoma" w:hAnsi="Tahoma" w:cs="Tahoma"/>
          <w:b/>
          <w:bCs/>
        </w:rPr>
      </w:pPr>
    </w:p>
    <w:p w:rsidR="00502A26" w:rsidRPr="008221D4" w:rsidRDefault="00502A26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5.3. Текущий и капитальный ремонт скважин</w:t>
      </w:r>
    </w:p>
    <w:p w:rsidR="00D34246" w:rsidRPr="008221D4" w:rsidRDefault="00EF7F52" w:rsidP="00D34246">
      <w:pPr>
        <w:pStyle w:val="aff3"/>
        <w:numPr>
          <w:ilvl w:val="0"/>
          <w:numId w:val="10"/>
        </w:numPr>
        <w:spacing w:after="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221D4">
        <w:rPr>
          <w:rFonts w:ascii="Tahoma" w:hAnsi="Tahoma" w:cs="Tahoma"/>
          <w:b/>
          <w:sz w:val="20"/>
          <w:szCs w:val="20"/>
        </w:rPr>
        <w:t>В мае 2022</w:t>
      </w:r>
      <w:r w:rsidR="00D34246" w:rsidRPr="008221D4">
        <w:rPr>
          <w:rFonts w:ascii="Tahoma" w:hAnsi="Tahoma" w:cs="Tahoma"/>
          <w:b/>
          <w:sz w:val="20"/>
          <w:szCs w:val="20"/>
        </w:rPr>
        <w:t xml:space="preserve"> года выполнено</w:t>
      </w:r>
      <w:r w:rsidR="00D34246" w:rsidRPr="008221D4">
        <w:rPr>
          <w:rFonts w:ascii="Tahoma" w:hAnsi="Tahoma" w:cs="Tahoma"/>
          <w:sz w:val="20"/>
          <w:szCs w:val="20"/>
        </w:rPr>
        <w:t>:</w:t>
      </w:r>
    </w:p>
    <w:p w:rsidR="00D34246" w:rsidRPr="008221D4" w:rsidRDefault="00EF7F52" w:rsidP="00D34246">
      <w:pPr>
        <w:pStyle w:val="aff3"/>
        <w:numPr>
          <w:ilvl w:val="0"/>
          <w:numId w:val="10"/>
        </w:numPr>
        <w:spacing w:after="0" w:line="360" w:lineRule="auto"/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color w:val="000000" w:themeColor="text1"/>
          <w:sz w:val="20"/>
          <w:szCs w:val="20"/>
        </w:rPr>
        <w:t>- КРС №84 Бердянского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 xml:space="preserve"> НГКМ. Вид ремонта – сме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t>на УЭЦН. На ремонт затрачено 418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 xml:space="preserve"> часов.</w:t>
      </w:r>
    </w:p>
    <w:p w:rsidR="00D34246" w:rsidRPr="008221D4" w:rsidRDefault="00EF7F52" w:rsidP="00D34246">
      <w:pPr>
        <w:pStyle w:val="aff3"/>
        <w:numPr>
          <w:ilvl w:val="0"/>
          <w:numId w:val="10"/>
        </w:numPr>
        <w:spacing w:after="0" w:line="360" w:lineRule="auto"/>
        <w:ind w:left="0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b/>
          <w:color w:val="000000" w:themeColor="text1"/>
          <w:sz w:val="20"/>
          <w:szCs w:val="20"/>
        </w:rPr>
        <w:t>В июне 2022</w:t>
      </w:r>
      <w:r w:rsidR="00D34246" w:rsidRPr="008221D4">
        <w:rPr>
          <w:rFonts w:ascii="Tahoma" w:hAnsi="Tahoma" w:cs="Tahoma"/>
          <w:b/>
          <w:color w:val="000000" w:themeColor="text1"/>
          <w:sz w:val="20"/>
          <w:szCs w:val="20"/>
        </w:rPr>
        <w:t xml:space="preserve"> года выполнено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>:</w:t>
      </w:r>
    </w:p>
    <w:p w:rsidR="00D34246" w:rsidRPr="008221D4" w:rsidRDefault="00EF7F52" w:rsidP="00D34246">
      <w:pPr>
        <w:pStyle w:val="aff3"/>
        <w:numPr>
          <w:ilvl w:val="0"/>
          <w:numId w:val="10"/>
        </w:numPr>
        <w:spacing w:after="0" w:line="360" w:lineRule="auto"/>
        <w:ind w:left="0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color w:val="000000" w:themeColor="text1"/>
          <w:sz w:val="20"/>
          <w:szCs w:val="20"/>
        </w:rPr>
        <w:t>- КРС №155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>Копанского</w:t>
      </w:r>
      <w:proofErr w:type="spellEnd"/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161CB" w:rsidRPr="008221D4">
        <w:rPr>
          <w:rFonts w:ascii="Tahoma" w:hAnsi="Tahoma" w:cs="Tahoma"/>
          <w:color w:val="000000" w:themeColor="text1"/>
          <w:sz w:val="20"/>
          <w:szCs w:val="20"/>
        </w:rPr>
        <w:t>НГКМ. Вид ремонта – спуск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 (УЭЦН). На ремонт затрачено 360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 xml:space="preserve"> часов.</w:t>
      </w:r>
    </w:p>
    <w:p w:rsidR="00D34246" w:rsidRPr="008221D4" w:rsidRDefault="006161CB" w:rsidP="00D34246">
      <w:pPr>
        <w:pStyle w:val="aff3"/>
        <w:numPr>
          <w:ilvl w:val="0"/>
          <w:numId w:val="10"/>
        </w:numPr>
        <w:spacing w:after="0" w:line="360" w:lineRule="auto"/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b/>
          <w:color w:val="000000" w:themeColor="text1"/>
          <w:sz w:val="20"/>
          <w:szCs w:val="20"/>
        </w:rPr>
        <w:t>В июле 2022</w:t>
      </w:r>
      <w:r w:rsidR="00D34246" w:rsidRPr="008221D4">
        <w:rPr>
          <w:rFonts w:ascii="Tahoma" w:hAnsi="Tahoma" w:cs="Tahoma"/>
          <w:b/>
          <w:color w:val="000000" w:themeColor="text1"/>
          <w:sz w:val="20"/>
          <w:szCs w:val="20"/>
        </w:rPr>
        <w:t xml:space="preserve"> года выполнено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>:</w:t>
      </w:r>
    </w:p>
    <w:p w:rsidR="00D34246" w:rsidRPr="008221D4" w:rsidRDefault="006161CB" w:rsidP="00D34246">
      <w:pPr>
        <w:pStyle w:val="aff3"/>
        <w:numPr>
          <w:ilvl w:val="0"/>
          <w:numId w:val="10"/>
        </w:numPr>
        <w:spacing w:after="0" w:line="360" w:lineRule="auto"/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- КРС №312 </w:t>
      </w:r>
      <w:proofErr w:type="spellStart"/>
      <w:r w:rsidRPr="008221D4">
        <w:rPr>
          <w:rFonts w:ascii="Tahoma" w:hAnsi="Tahoma" w:cs="Tahoma"/>
          <w:color w:val="000000" w:themeColor="text1"/>
          <w:sz w:val="20"/>
          <w:szCs w:val="20"/>
        </w:rPr>
        <w:t>Копанского</w:t>
      </w:r>
      <w:proofErr w:type="spellEnd"/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 xml:space="preserve"> НГКМ. Вид ремонта – 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t>ПЗР к ГРП.  На ремонт затрачено 404 часа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D34246" w:rsidRPr="008221D4" w:rsidRDefault="006161CB" w:rsidP="00D34246">
      <w:pPr>
        <w:pStyle w:val="aff3"/>
        <w:numPr>
          <w:ilvl w:val="0"/>
          <w:numId w:val="10"/>
        </w:numPr>
        <w:spacing w:after="0" w:line="360" w:lineRule="auto"/>
        <w:ind w:left="0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b/>
          <w:color w:val="000000" w:themeColor="text1"/>
          <w:sz w:val="20"/>
          <w:szCs w:val="20"/>
        </w:rPr>
        <w:t>В ноябре 2022</w:t>
      </w:r>
      <w:r w:rsidR="00D34246" w:rsidRPr="008221D4">
        <w:rPr>
          <w:rFonts w:ascii="Tahoma" w:hAnsi="Tahoma" w:cs="Tahoma"/>
          <w:b/>
          <w:color w:val="000000" w:themeColor="text1"/>
          <w:sz w:val="20"/>
          <w:szCs w:val="20"/>
        </w:rPr>
        <w:t xml:space="preserve"> года выполнено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>:</w:t>
      </w:r>
    </w:p>
    <w:p w:rsidR="00D34246" w:rsidRPr="008221D4" w:rsidRDefault="006161CB" w:rsidP="00D34246">
      <w:pPr>
        <w:pStyle w:val="aff3"/>
        <w:numPr>
          <w:ilvl w:val="0"/>
          <w:numId w:val="10"/>
        </w:numPr>
        <w:spacing w:after="0" w:line="360" w:lineRule="auto"/>
        <w:ind w:left="0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- КРС №155 </w:t>
      </w:r>
      <w:proofErr w:type="spellStart"/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>Копанского</w:t>
      </w:r>
      <w:proofErr w:type="spellEnd"/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 xml:space="preserve"> НГКМ. Вид ремонта – сме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t>на УЭЦН. На ремонт затрачено 333 часа</w:t>
      </w:r>
      <w:r w:rsidR="00D34246" w:rsidRPr="008221D4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6161CB" w:rsidRPr="008221D4" w:rsidRDefault="006161CB" w:rsidP="00D34246">
      <w:pPr>
        <w:pStyle w:val="aff3"/>
        <w:numPr>
          <w:ilvl w:val="0"/>
          <w:numId w:val="10"/>
        </w:numPr>
        <w:spacing w:after="0" w:line="360" w:lineRule="auto"/>
        <w:ind w:left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b/>
          <w:color w:val="000000" w:themeColor="text1"/>
          <w:sz w:val="20"/>
          <w:szCs w:val="20"/>
        </w:rPr>
        <w:t>В декабре 2022 года выполнено:</w:t>
      </w:r>
    </w:p>
    <w:p w:rsidR="00502A26" w:rsidRPr="008221D4" w:rsidRDefault="006161CB" w:rsidP="006161CB">
      <w:pPr>
        <w:pStyle w:val="aff3"/>
        <w:numPr>
          <w:ilvl w:val="0"/>
          <w:numId w:val="10"/>
        </w:numPr>
        <w:spacing w:after="0" w:line="360" w:lineRule="auto"/>
        <w:ind w:left="0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- 2 ремонта КРС №84 Бердянского и 307 </w:t>
      </w:r>
      <w:proofErr w:type="spellStart"/>
      <w:r w:rsidRPr="008221D4">
        <w:rPr>
          <w:rFonts w:ascii="Tahoma" w:hAnsi="Tahoma" w:cs="Tahoma"/>
          <w:color w:val="000000" w:themeColor="text1"/>
          <w:sz w:val="20"/>
          <w:szCs w:val="20"/>
        </w:rPr>
        <w:t>Копанского</w:t>
      </w:r>
      <w:proofErr w:type="spellEnd"/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 НГКМ. На ремонты затрачено 608 часов.</w:t>
      </w:r>
    </w:p>
    <w:p w:rsidR="006161CB" w:rsidRPr="008221D4" w:rsidRDefault="006161CB" w:rsidP="006161CB">
      <w:pPr>
        <w:spacing w:line="360" w:lineRule="auto"/>
        <w:rPr>
          <w:rFonts w:ascii="Tahoma" w:hAnsi="Tahoma" w:cs="Tahoma"/>
          <w:color w:val="000000" w:themeColor="text1"/>
        </w:rPr>
      </w:pPr>
    </w:p>
    <w:p w:rsidR="00502A26" w:rsidRPr="008221D4" w:rsidRDefault="00502A26" w:rsidP="00E4767F">
      <w:pPr>
        <w:pStyle w:val="aff3"/>
        <w:numPr>
          <w:ilvl w:val="0"/>
          <w:numId w:val="10"/>
        </w:numPr>
        <w:spacing w:after="0" w:line="360" w:lineRule="auto"/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        Наработк</w:t>
      </w:r>
      <w:r w:rsidR="00A7647A" w:rsidRPr="008221D4">
        <w:rPr>
          <w:rFonts w:ascii="Tahoma" w:hAnsi="Tahoma" w:cs="Tahoma"/>
          <w:color w:val="000000" w:themeColor="text1"/>
          <w:sz w:val="20"/>
          <w:szCs w:val="20"/>
        </w:rPr>
        <w:t>а ГНО по состоянию на 01.01.2023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 года на скважинах действующего фонда составила:</w:t>
      </w:r>
    </w:p>
    <w:tbl>
      <w:tblPr>
        <w:tblW w:w="10280" w:type="dxa"/>
        <w:tblInd w:w="93" w:type="dxa"/>
        <w:tblLook w:val="04A0" w:firstRow="1" w:lastRow="0" w:firstColumn="1" w:lastColumn="0" w:noHBand="0" w:noVBand="1"/>
      </w:tblPr>
      <w:tblGrid>
        <w:gridCol w:w="1341"/>
        <w:gridCol w:w="2237"/>
        <w:gridCol w:w="1235"/>
        <w:gridCol w:w="1958"/>
        <w:gridCol w:w="1731"/>
        <w:gridCol w:w="1778"/>
      </w:tblGrid>
      <w:tr w:rsidR="00502A26" w:rsidRPr="008221D4" w:rsidTr="00502A26">
        <w:trPr>
          <w:trHeight w:val="300"/>
        </w:trPr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№</w:t>
            </w:r>
          </w:p>
        </w:tc>
        <w:tc>
          <w:tcPr>
            <w:tcW w:w="2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Месторождение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 xml:space="preserve">№ </w:t>
            </w:r>
            <w:proofErr w:type="spellStart"/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скв</w:t>
            </w:r>
            <w:proofErr w:type="spellEnd"/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.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 xml:space="preserve">Тип </w:t>
            </w:r>
          </w:p>
        </w:tc>
        <w:tc>
          <w:tcPr>
            <w:tcW w:w="17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Наработка  (</w:t>
            </w:r>
            <w:proofErr w:type="spellStart"/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сут</w:t>
            </w:r>
            <w:proofErr w:type="spellEnd"/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.)</w:t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Примечание</w:t>
            </w:r>
          </w:p>
        </w:tc>
      </w:tr>
      <w:tr w:rsidR="00502A26" w:rsidRPr="008221D4" w:rsidTr="00502A26">
        <w:trPr>
          <w:trHeight w:val="6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8221D4">
              <w:rPr>
                <w:rFonts w:ascii="Tahoma" w:hAnsi="Tahoma" w:cs="Tahoma"/>
                <w:b/>
                <w:bCs/>
                <w:color w:val="000000" w:themeColor="text1"/>
              </w:rPr>
              <w:t>насоса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</w:tr>
      <w:tr w:rsidR="00502A26" w:rsidRPr="008221D4" w:rsidTr="00502A26">
        <w:trPr>
          <w:trHeight w:val="315"/>
        </w:trPr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Чкаловское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A7647A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146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D460N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A7647A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659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502A26" w:rsidRPr="008221D4" w:rsidTr="00502A26">
        <w:trPr>
          <w:trHeight w:val="315"/>
        </w:trPr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Бердянского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A7647A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84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502A26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D460N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2A26" w:rsidRPr="008221D4" w:rsidRDefault="00A7647A" w:rsidP="00E4767F">
            <w:pPr>
              <w:spacing w:line="360" w:lineRule="auto"/>
              <w:jc w:val="center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</w:rPr>
              <w:t>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02A26" w:rsidRPr="008221D4" w:rsidRDefault="00A7647A" w:rsidP="00E4767F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Ремонт</w:t>
            </w:r>
            <w:r w:rsidR="00843229" w:rsidRPr="008221D4">
              <w:rPr>
                <w:rFonts w:ascii="Tahoma" w:hAnsi="Tahoma" w:cs="Tahoma"/>
                <w:lang w:val="en-US"/>
              </w:rPr>
              <w:t xml:space="preserve"> c</w:t>
            </w:r>
            <w:r w:rsidRPr="008221D4">
              <w:rPr>
                <w:rFonts w:ascii="Tahoma" w:hAnsi="Tahoma" w:cs="Tahoma"/>
              </w:rPr>
              <w:t xml:space="preserve"> </w:t>
            </w:r>
            <w:r w:rsidRPr="008221D4">
              <w:rPr>
                <w:rFonts w:ascii="Tahoma" w:hAnsi="Tahoma" w:cs="Tahoma"/>
              </w:rPr>
              <w:lastRenderedPageBreak/>
              <w:t>20.12.202</w:t>
            </w:r>
            <w:r w:rsidR="001014DB" w:rsidRPr="008221D4">
              <w:rPr>
                <w:rFonts w:ascii="Tahoma" w:hAnsi="Tahoma" w:cs="Tahoma"/>
              </w:rPr>
              <w:t>2</w:t>
            </w:r>
          </w:p>
        </w:tc>
      </w:tr>
    </w:tbl>
    <w:p w:rsidR="00502A26" w:rsidRPr="008221D4" w:rsidRDefault="00502A26" w:rsidP="00E4767F">
      <w:pPr>
        <w:pStyle w:val="aff3"/>
        <w:numPr>
          <w:ilvl w:val="0"/>
          <w:numId w:val="10"/>
        </w:numPr>
        <w:spacing w:after="0" w:line="360" w:lineRule="auto"/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502A26" w:rsidRPr="008221D4" w:rsidRDefault="00502A26" w:rsidP="00E4767F">
      <w:pPr>
        <w:pStyle w:val="aff3"/>
        <w:numPr>
          <w:ilvl w:val="0"/>
          <w:numId w:val="10"/>
        </w:numPr>
        <w:spacing w:after="0" w:line="360" w:lineRule="auto"/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Межремонтный период по добывающему фонду скважин  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br/>
        <w:t xml:space="preserve">АО «УНГП»  на  01.01.2022 г. составляет </w:t>
      </w:r>
      <w:r w:rsidR="00843229" w:rsidRPr="008221D4">
        <w:rPr>
          <w:rFonts w:ascii="Tahoma" w:hAnsi="Tahoma" w:cs="Tahoma"/>
          <w:b/>
          <w:color w:val="000000" w:themeColor="text1"/>
          <w:sz w:val="20"/>
          <w:szCs w:val="20"/>
        </w:rPr>
        <w:t>157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 суток.</w:t>
      </w:r>
    </w:p>
    <w:p w:rsidR="00502A26" w:rsidRPr="008221D4" w:rsidRDefault="00502A26" w:rsidP="00E4767F">
      <w:pPr>
        <w:pStyle w:val="aff3"/>
        <w:numPr>
          <w:ilvl w:val="0"/>
          <w:numId w:val="10"/>
        </w:numPr>
        <w:spacing w:after="0" w:line="360" w:lineRule="auto"/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Наработка на отказ по добывающему фонду скважин  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br/>
        <w:t xml:space="preserve">АО «УНГП»  на 01.01.2021 г. составляет </w:t>
      </w:r>
      <w:r w:rsidR="00843229" w:rsidRPr="008221D4">
        <w:rPr>
          <w:rFonts w:ascii="Tahoma" w:hAnsi="Tahoma" w:cs="Tahoma"/>
          <w:b/>
          <w:color w:val="000000" w:themeColor="text1"/>
          <w:sz w:val="20"/>
          <w:szCs w:val="20"/>
        </w:rPr>
        <w:t>210</w:t>
      </w:r>
      <w:r w:rsidRPr="008221D4">
        <w:rPr>
          <w:rFonts w:ascii="Tahoma" w:hAnsi="Tahoma" w:cs="Tahoma"/>
          <w:color w:val="000000" w:themeColor="text1"/>
          <w:sz w:val="20"/>
          <w:szCs w:val="20"/>
        </w:rPr>
        <w:t xml:space="preserve"> суток.</w:t>
      </w:r>
    </w:p>
    <w:p w:rsidR="00502A26" w:rsidRPr="008221D4" w:rsidRDefault="00502A26" w:rsidP="00E4767F">
      <w:pPr>
        <w:spacing w:line="360" w:lineRule="auto"/>
        <w:ind w:firstLine="200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 xml:space="preserve">                            5.4 Добыча и утилизация ПНГ (попутного нефтяного газа)</w:t>
      </w:r>
    </w:p>
    <w:p w:rsidR="00502A26" w:rsidRPr="008221D4" w:rsidRDefault="00502A26" w:rsidP="00E4767F">
      <w:pPr>
        <w:pStyle w:val="aff3"/>
        <w:numPr>
          <w:ilvl w:val="0"/>
          <w:numId w:val="11"/>
        </w:numPr>
        <w:spacing w:after="0" w:line="360" w:lineRule="auto"/>
        <w:ind w:left="0"/>
        <w:jc w:val="both"/>
        <w:rPr>
          <w:rFonts w:ascii="Tahoma" w:hAnsi="Tahoma" w:cs="Tahoma"/>
          <w:color w:val="000000"/>
          <w:sz w:val="20"/>
          <w:szCs w:val="20"/>
        </w:rPr>
      </w:pPr>
      <w:r w:rsidRPr="008221D4">
        <w:rPr>
          <w:rFonts w:ascii="Tahoma" w:hAnsi="Tahoma" w:cs="Tahoma"/>
          <w:sz w:val="20"/>
          <w:szCs w:val="20"/>
        </w:rPr>
        <w:t xml:space="preserve">Добыча попутного нефтяного газа по АО «УНГП» </w:t>
      </w:r>
      <w:r w:rsidRPr="008221D4">
        <w:rPr>
          <w:rFonts w:ascii="Tahoma" w:hAnsi="Tahoma" w:cs="Tahoma"/>
          <w:color w:val="000000"/>
          <w:sz w:val="20"/>
          <w:szCs w:val="20"/>
        </w:rPr>
        <w:t>за 202</w:t>
      </w:r>
      <w:r w:rsidR="00CB06AA" w:rsidRPr="008221D4">
        <w:rPr>
          <w:rFonts w:ascii="Tahoma" w:hAnsi="Tahoma" w:cs="Tahoma"/>
          <w:color w:val="000000"/>
          <w:sz w:val="20"/>
          <w:szCs w:val="20"/>
        </w:rPr>
        <w:t>2</w:t>
      </w:r>
      <w:r w:rsidRPr="008221D4">
        <w:rPr>
          <w:rFonts w:ascii="Tahoma" w:hAnsi="Tahoma" w:cs="Tahoma"/>
          <w:color w:val="000000"/>
          <w:sz w:val="20"/>
          <w:szCs w:val="20"/>
        </w:rPr>
        <w:t xml:space="preserve"> год, составила 1</w:t>
      </w:r>
      <w:r w:rsidR="00CB06AA" w:rsidRPr="008221D4">
        <w:rPr>
          <w:rFonts w:ascii="Tahoma" w:hAnsi="Tahoma" w:cs="Tahoma"/>
          <w:color w:val="000000"/>
          <w:sz w:val="20"/>
          <w:szCs w:val="20"/>
        </w:rPr>
        <w:t>7,820</w:t>
      </w:r>
      <w:r w:rsidRPr="008221D4">
        <w:rPr>
          <w:rFonts w:ascii="Tahoma" w:hAnsi="Tahoma" w:cs="Tahoma"/>
          <w:color w:val="000000"/>
          <w:sz w:val="20"/>
          <w:szCs w:val="20"/>
        </w:rPr>
        <w:t xml:space="preserve"> млн. м3, при плане </w:t>
      </w:r>
      <w:r w:rsidR="00CB06AA" w:rsidRPr="008221D4">
        <w:rPr>
          <w:rFonts w:ascii="Tahoma" w:hAnsi="Tahoma" w:cs="Tahoma"/>
          <w:color w:val="000000"/>
          <w:sz w:val="20"/>
          <w:szCs w:val="20"/>
        </w:rPr>
        <w:t>10,466</w:t>
      </w:r>
      <w:r w:rsidRPr="008221D4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8221D4">
        <w:rPr>
          <w:rFonts w:ascii="Tahoma" w:hAnsi="Tahoma" w:cs="Tahoma"/>
          <w:color w:val="000000"/>
          <w:sz w:val="20"/>
          <w:szCs w:val="20"/>
        </w:rPr>
        <w:t>млн. м3.</w:t>
      </w:r>
    </w:p>
    <w:p w:rsidR="00CB06AA" w:rsidRPr="008221D4" w:rsidRDefault="00502A26" w:rsidP="00CB06AA">
      <w:pPr>
        <w:pStyle w:val="aff3"/>
        <w:numPr>
          <w:ilvl w:val="0"/>
          <w:numId w:val="11"/>
        </w:numPr>
        <w:spacing w:after="0" w:line="360" w:lineRule="auto"/>
        <w:ind w:left="0"/>
        <w:jc w:val="both"/>
        <w:rPr>
          <w:rFonts w:ascii="Tahoma" w:hAnsi="Tahoma" w:cs="Tahoma"/>
          <w:color w:val="000000"/>
          <w:sz w:val="20"/>
          <w:szCs w:val="20"/>
        </w:rPr>
      </w:pPr>
      <w:r w:rsidRPr="008221D4">
        <w:rPr>
          <w:rFonts w:ascii="Tahoma" w:hAnsi="Tahoma" w:cs="Tahoma"/>
          <w:sz w:val="20"/>
          <w:szCs w:val="20"/>
        </w:rPr>
        <w:t>Использование попутного нефтяного газа по АО «УНГП» за 202</w:t>
      </w:r>
      <w:r w:rsidR="00CB06AA" w:rsidRPr="008221D4">
        <w:rPr>
          <w:rFonts w:ascii="Tahoma" w:hAnsi="Tahoma" w:cs="Tahoma"/>
          <w:sz w:val="20"/>
          <w:szCs w:val="20"/>
        </w:rPr>
        <w:t>2</w:t>
      </w:r>
      <w:r w:rsidRPr="008221D4">
        <w:rPr>
          <w:rFonts w:ascii="Tahoma" w:hAnsi="Tahoma" w:cs="Tahoma"/>
          <w:sz w:val="20"/>
          <w:szCs w:val="20"/>
        </w:rPr>
        <w:t xml:space="preserve"> год</w:t>
      </w:r>
      <w:r w:rsidR="00A55987" w:rsidRPr="008221D4">
        <w:rPr>
          <w:rFonts w:ascii="Tahoma" w:hAnsi="Tahoma" w:cs="Tahoma"/>
          <w:sz w:val="20"/>
          <w:szCs w:val="20"/>
        </w:rPr>
        <w:t xml:space="preserve">, </w:t>
      </w:r>
      <w:r w:rsidR="00CB06AA" w:rsidRPr="008221D4">
        <w:rPr>
          <w:rFonts w:ascii="Tahoma" w:hAnsi="Tahoma" w:cs="Tahoma"/>
          <w:color w:val="000000"/>
          <w:sz w:val="20"/>
          <w:szCs w:val="20"/>
        </w:rPr>
        <w:t>составила 17,820 млн. м3, при плане 10,466</w:t>
      </w:r>
      <w:r w:rsidR="00CB06AA" w:rsidRPr="008221D4">
        <w:rPr>
          <w:rFonts w:ascii="Tahoma" w:hAnsi="Tahoma" w:cs="Tahoma"/>
          <w:color w:val="FF0000"/>
          <w:sz w:val="20"/>
          <w:szCs w:val="20"/>
        </w:rPr>
        <w:t xml:space="preserve"> </w:t>
      </w:r>
      <w:r w:rsidR="00CB06AA" w:rsidRPr="008221D4">
        <w:rPr>
          <w:rFonts w:ascii="Tahoma" w:hAnsi="Tahoma" w:cs="Tahoma"/>
          <w:color w:val="000000"/>
          <w:sz w:val="20"/>
          <w:szCs w:val="20"/>
        </w:rPr>
        <w:t>млн. м3.</w:t>
      </w:r>
    </w:p>
    <w:p w:rsidR="00502A26" w:rsidRPr="008221D4" w:rsidRDefault="00502A26" w:rsidP="009E1D78">
      <w:pPr>
        <w:pStyle w:val="aff3"/>
        <w:numPr>
          <w:ilvl w:val="0"/>
          <w:numId w:val="11"/>
        </w:numPr>
        <w:spacing w:after="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221D4">
        <w:rPr>
          <w:rFonts w:ascii="Tahoma" w:hAnsi="Tahoma" w:cs="Tahoma"/>
          <w:sz w:val="20"/>
          <w:szCs w:val="20"/>
        </w:rPr>
        <w:t>Коэффициент утилизации попутного нефтяного газа по АО «УНГП» за 202</w:t>
      </w:r>
      <w:r w:rsidR="00CB06AA" w:rsidRPr="008221D4">
        <w:rPr>
          <w:rFonts w:ascii="Tahoma" w:hAnsi="Tahoma" w:cs="Tahoma"/>
          <w:sz w:val="20"/>
          <w:szCs w:val="20"/>
        </w:rPr>
        <w:t>2</w:t>
      </w:r>
      <w:r w:rsidRPr="008221D4">
        <w:rPr>
          <w:rFonts w:ascii="Tahoma" w:hAnsi="Tahoma" w:cs="Tahoma"/>
          <w:sz w:val="20"/>
          <w:szCs w:val="20"/>
        </w:rPr>
        <w:t xml:space="preserve"> год, составил 100 %, при плане 100 %.</w:t>
      </w:r>
    </w:p>
    <w:p w:rsidR="00502A26" w:rsidRPr="008221D4" w:rsidRDefault="00502A26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5.5 Энергообеспечение объектов добычи нефти</w:t>
      </w:r>
    </w:p>
    <w:p w:rsidR="00046D8B" w:rsidRPr="008221D4" w:rsidRDefault="00046D8B" w:rsidP="00046D8B">
      <w:pPr>
        <w:spacing w:line="360" w:lineRule="auto"/>
        <w:ind w:firstLine="426"/>
        <w:rPr>
          <w:rFonts w:ascii="Tahoma" w:hAnsi="Tahoma" w:cs="Tahoma"/>
          <w:bCs/>
        </w:rPr>
      </w:pPr>
      <w:proofErr w:type="gramStart"/>
      <w:r w:rsidRPr="008221D4">
        <w:rPr>
          <w:rFonts w:ascii="Tahoma" w:hAnsi="Tahoma" w:cs="Tahoma"/>
          <w:bCs/>
        </w:rPr>
        <w:t>Энергетическая</w:t>
      </w:r>
      <w:proofErr w:type="gramEnd"/>
      <w:r w:rsidRPr="008221D4">
        <w:rPr>
          <w:rFonts w:ascii="Tahoma" w:hAnsi="Tahoma" w:cs="Tahoma"/>
          <w:bCs/>
        </w:rPr>
        <w:t xml:space="preserve"> служба Общества в своей работе  по обслуживанию электроустановок руководствуется  следующими нормативными документами:</w:t>
      </w:r>
    </w:p>
    <w:p w:rsidR="00046D8B" w:rsidRPr="008221D4" w:rsidRDefault="00046D8B" w:rsidP="00046D8B">
      <w:pPr>
        <w:numPr>
          <w:ilvl w:val="0"/>
          <w:numId w:val="12"/>
        </w:numPr>
        <w:spacing w:line="360" w:lineRule="auto"/>
        <w:ind w:left="0"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Перечень работ, выполняемых в электроустановках  по  распоряжению;</w:t>
      </w:r>
    </w:p>
    <w:p w:rsidR="00046D8B" w:rsidRPr="008221D4" w:rsidRDefault="00046D8B" w:rsidP="00046D8B">
      <w:pPr>
        <w:numPr>
          <w:ilvl w:val="0"/>
          <w:numId w:val="12"/>
        </w:numPr>
        <w:spacing w:line="360" w:lineRule="auto"/>
        <w:ind w:left="0"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Перечень работ, выполняемых в электроустановках  в порядке  текущей  эксплуатации;</w:t>
      </w:r>
    </w:p>
    <w:p w:rsidR="00046D8B" w:rsidRPr="008221D4" w:rsidRDefault="00046D8B" w:rsidP="00046D8B">
      <w:pPr>
        <w:numPr>
          <w:ilvl w:val="0"/>
          <w:numId w:val="12"/>
        </w:numPr>
        <w:spacing w:line="360" w:lineRule="auto"/>
        <w:ind w:left="0"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График ППР-2022 года (планово-предупредительные ремонты силового электротехнического оборудования), разработанный на основании РД 39 0148311-601-85 «Положение о системе технического обслуживания и ремонта электроустановок по добыче нефти и бурению»;</w:t>
      </w:r>
    </w:p>
    <w:p w:rsidR="00046D8B" w:rsidRPr="008221D4" w:rsidRDefault="00046D8B" w:rsidP="00046D8B">
      <w:pPr>
        <w:numPr>
          <w:ilvl w:val="0"/>
          <w:numId w:val="12"/>
        </w:numPr>
        <w:spacing w:line="360" w:lineRule="auto"/>
        <w:ind w:left="0"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График ППР-2022 года приборов КИП и</w:t>
      </w:r>
      <w:proofErr w:type="gramStart"/>
      <w:r w:rsidRPr="008221D4">
        <w:rPr>
          <w:rFonts w:ascii="Tahoma" w:hAnsi="Tahoma" w:cs="Tahoma"/>
          <w:bCs/>
        </w:rPr>
        <w:t xml:space="preserve"> А</w:t>
      </w:r>
      <w:proofErr w:type="gramEnd"/>
      <w:r w:rsidRPr="008221D4">
        <w:rPr>
          <w:rFonts w:ascii="Tahoma" w:hAnsi="Tahoma" w:cs="Tahoma"/>
          <w:bCs/>
        </w:rPr>
        <w:t>;</w:t>
      </w:r>
    </w:p>
    <w:p w:rsidR="00046D8B" w:rsidRPr="008221D4" w:rsidRDefault="00046D8B" w:rsidP="00046D8B">
      <w:pPr>
        <w:spacing w:line="360" w:lineRule="auto"/>
        <w:ind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За отчётный период работа энергетической службы была ориентирована на поддержание  надёжного электроснабжения существующего фонда скважин  и  наливов нефти, а также проделан следующий объем работ:</w:t>
      </w:r>
    </w:p>
    <w:p w:rsidR="00046D8B" w:rsidRPr="008221D4" w:rsidRDefault="00046D8B" w:rsidP="00046D8B">
      <w:pPr>
        <w:numPr>
          <w:ilvl w:val="0"/>
          <w:numId w:val="13"/>
        </w:numPr>
        <w:spacing w:line="360" w:lineRule="auto"/>
        <w:ind w:left="0" w:firstLine="426"/>
        <w:rPr>
          <w:rFonts w:ascii="Tahoma" w:hAnsi="Tahoma" w:cs="Tahoma"/>
          <w:bCs/>
        </w:rPr>
      </w:pPr>
      <w:proofErr w:type="gramStart"/>
      <w:r w:rsidRPr="008221D4">
        <w:rPr>
          <w:rFonts w:ascii="Tahoma" w:hAnsi="Tahoma" w:cs="Tahoma"/>
          <w:bCs/>
        </w:rPr>
        <w:t>смонтирована и введена</w:t>
      </w:r>
      <w:proofErr w:type="gramEnd"/>
      <w:r w:rsidRPr="008221D4">
        <w:rPr>
          <w:rFonts w:ascii="Tahoma" w:hAnsi="Tahoma" w:cs="Tahoma"/>
          <w:bCs/>
        </w:rPr>
        <w:t xml:space="preserve"> в работу 1 новая подстанция КТПУ-160/10/0,4 </w:t>
      </w:r>
    </w:p>
    <w:p w:rsidR="00046D8B" w:rsidRPr="008221D4" w:rsidRDefault="00046D8B" w:rsidP="00046D8B">
      <w:pPr>
        <w:numPr>
          <w:ilvl w:val="0"/>
          <w:numId w:val="14"/>
        </w:numPr>
        <w:spacing w:line="360" w:lineRule="auto"/>
        <w:ind w:left="0"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 xml:space="preserve">проведена очистка охранной зоны ВЛ-10 </w:t>
      </w:r>
      <w:proofErr w:type="spellStart"/>
      <w:r w:rsidRPr="008221D4">
        <w:rPr>
          <w:rFonts w:ascii="Tahoma" w:hAnsi="Tahoma" w:cs="Tahoma"/>
          <w:bCs/>
        </w:rPr>
        <w:t>кВ</w:t>
      </w:r>
      <w:proofErr w:type="spellEnd"/>
      <w:r w:rsidRPr="008221D4">
        <w:rPr>
          <w:rFonts w:ascii="Tahoma" w:hAnsi="Tahoma" w:cs="Tahoma"/>
          <w:bCs/>
        </w:rPr>
        <w:t xml:space="preserve">  </w:t>
      </w:r>
      <w:proofErr w:type="spellStart"/>
      <w:r w:rsidRPr="008221D4">
        <w:rPr>
          <w:rFonts w:ascii="Tahoma" w:hAnsi="Tahoma" w:cs="Tahoma"/>
          <w:bCs/>
        </w:rPr>
        <w:t>Копанского</w:t>
      </w:r>
      <w:proofErr w:type="spellEnd"/>
      <w:r w:rsidRPr="008221D4">
        <w:rPr>
          <w:rFonts w:ascii="Tahoma" w:hAnsi="Tahoma" w:cs="Tahoma"/>
          <w:bCs/>
        </w:rPr>
        <w:t xml:space="preserve">, </w:t>
      </w:r>
      <w:proofErr w:type="spellStart"/>
      <w:r w:rsidRPr="008221D4">
        <w:rPr>
          <w:rFonts w:ascii="Tahoma" w:hAnsi="Tahoma" w:cs="Tahoma"/>
          <w:bCs/>
        </w:rPr>
        <w:t>Чекаловского</w:t>
      </w:r>
      <w:proofErr w:type="spellEnd"/>
      <w:r w:rsidRPr="008221D4">
        <w:rPr>
          <w:rFonts w:ascii="Tahoma" w:hAnsi="Tahoma" w:cs="Tahoma"/>
          <w:bCs/>
        </w:rPr>
        <w:t xml:space="preserve"> </w:t>
      </w:r>
      <w:proofErr w:type="spellStart"/>
      <w:r w:rsidRPr="008221D4">
        <w:rPr>
          <w:rFonts w:ascii="Tahoma" w:hAnsi="Tahoma" w:cs="Tahoma"/>
          <w:bCs/>
        </w:rPr>
        <w:t>м.р</w:t>
      </w:r>
      <w:proofErr w:type="spellEnd"/>
      <w:r w:rsidRPr="008221D4">
        <w:rPr>
          <w:rFonts w:ascii="Tahoma" w:hAnsi="Tahoma" w:cs="Tahoma"/>
          <w:bCs/>
        </w:rPr>
        <w:t>. от кустарника и пор</w:t>
      </w:r>
      <w:r w:rsidRPr="008221D4">
        <w:rPr>
          <w:rFonts w:ascii="Tahoma" w:hAnsi="Tahoma" w:cs="Tahoma"/>
          <w:bCs/>
        </w:rPr>
        <w:t>у</w:t>
      </w:r>
      <w:r w:rsidRPr="008221D4">
        <w:rPr>
          <w:rFonts w:ascii="Tahoma" w:hAnsi="Tahoma" w:cs="Tahoma"/>
          <w:bCs/>
        </w:rPr>
        <w:t>бочных остатков деревьев;</w:t>
      </w:r>
    </w:p>
    <w:p w:rsidR="00046D8B" w:rsidRPr="008221D4" w:rsidRDefault="00046D8B" w:rsidP="00046D8B">
      <w:pPr>
        <w:spacing w:line="360" w:lineRule="auto"/>
        <w:ind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 xml:space="preserve">     В области энергосбережения проведены:</w:t>
      </w:r>
    </w:p>
    <w:p w:rsidR="00046D8B" w:rsidRPr="008221D4" w:rsidRDefault="00046D8B" w:rsidP="00046D8B">
      <w:pPr>
        <w:pStyle w:val="aff3"/>
        <w:numPr>
          <w:ilvl w:val="0"/>
          <w:numId w:val="15"/>
        </w:numPr>
        <w:spacing w:after="0" w:line="360" w:lineRule="auto"/>
        <w:ind w:left="0" w:firstLine="426"/>
        <w:rPr>
          <w:rFonts w:ascii="Tahoma" w:hAnsi="Tahoma" w:cs="Tahoma"/>
          <w:bCs/>
          <w:sz w:val="20"/>
          <w:szCs w:val="20"/>
        </w:rPr>
      </w:pPr>
      <w:proofErr w:type="gramStart"/>
      <w:r w:rsidRPr="008221D4">
        <w:rPr>
          <w:rFonts w:ascii="Tahoma" w:hAnsi="Tahoma" w:cs="Tahoma"/>
          <w:bCs/>
          <w:sz w:val="20"/>
          <w:szCs w:val="20"/>
        </w:rPr>
        <w:t>Закуплена</w:t>
      </w:r>
      <w:proofErr w:type="gramEnd"/>
      <w:r w:rsidRPr="008221D4">
        <w:rPr>
          <w:rFonts w:ascii="Tahoma" w:hAnsi="Tahoma" w:cs="Tahoma"/>
          <w:bCs/>
          <w:sz w:val="20"/>
          <w:szCs w:val="20"/>
        </w:rPr>
        <w:t xml:space="preserve"> и введена в работу СУ с ЧРП на </w:t>
      </w:r>
      <w:proofErr w:type="spellStart"/>
      <w:r w:rsidRPr="008221D4">
        <w:rPr>
          <w:rFonts w:ascii="Tahoma" w:hAnsi="Tahoma" w:cs="Tahoma"/>
          <w:bCs/>
          <w:sz w:val="20"/>
          <w:szCs w:val="20"/>
        </w:rPr>
        <w:t>Чекаловском</w:t>
      </w:r>
      <w:proofErr w:type="spellEnd"/>
      <w:r w:rsidRPr="008221D4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Pr="008221D4">
        <w:rPr>
          <w:rFonts w:ascii="Tahoma" w:hAnsi="Tahoma" w:cs="Tahoma"/>
          <w:bCs/>
          <w:sz w:val="20"/>
          <w:szCs w:val="20"/>
        </w:rPr>
        <w:t>м.р</w:t>
      </w:r>
      <w:proofErr w:type="spellEnd"/>
      <w:r w:rsidRPr="008221D4">
        <w:rPr>
          <w:rFonts w:ascii="Tahoma" w:hAnsi="Tahoma" w:cs="Tahoma"/>
          <w:bCs/>
          <w:sz w:val="20"/>
          <w:szCs w:val="20"/>
        </w:rPr>
        <w:t>.</w:t>
      </w:r>
    </w:p>
    <w:p w:rsidR="00046D8B" w:rsidRPr="008221D4" w:rsidRDefault="00046D8B" w:rsidP="00046D8B">
      <w:pPr>
        <w:pStyle w:val="aff3"/>
        <w:numPr>
          <w:ilvl w:val="0"/>
          <w:numId w:val="15"/>
        </w:numPr>
        <w:spacing w:after="0" w:line="360" w:lineRule="auto"/>
        <w:ind w:left="0" w:firstLine="426"/>
        <w:rPr>
          <w:rFonts w:ascii="Tahoma" w:hAnsi="Tahoma" w:cs="Tahoma"/>
          <w:bCs/>
          <w:sz w:val="20"/>
          <w:szCs w:val="20"/>
        </w:rPr>
      </w:pPr>
      <w:r w:rsidRPr="008221D4">
        <w:rPr>
          <w:rFonts w:ascii="Tahoma" w:hAnsi="Tahoma" w:cs="Tahoma"/>
          <w:bCs/>
          <w:sz w:val="20"/>
          <w:szCs w:val="20"/>
        </w:rPr>
        <w:t xml:space="preserve">Проведена замена светильников с лампами ДРЛ на </w:t>
      </w:r>
      <w:proofErr w:type="gramStart"/>
      <w:r w:rsidRPr="008221D4">
        <w:rPr>
          <w:rFonts w:ascii="Tahoma" w:hAnsi="Tahoma" w:cs="Tahoma"/>
          <w:bCs/>
          <w:sz w:val="20"/>
          <w:szCs w:val="20"/>
        </w:rPr>
        <w:t>светодиодные</w:t>
      </w:r>
      <w:proofErr w:type="gramEnd"/>
    </w:p>
    <w:p w:rsidR="00046D8B" w:rsidRPr="008221D4" w:rsidRDefault="00046D8B" w:rsidP="00046D8B">
      <w:pPr>
        <w:pStyle w:val="aff3"/>
        <w:numPr>
          <w:ilvl w:val="0"/>
          <w:numId w:val="15"/>
        </w:numPr>
        <w:spacing w:after="0" w:line="360" w:lineRule="auto"/>
        <w:ind w:left="0" w:firstLine="426"/>
        <w:rPr>
          <w:rFonts w:ascii="Tahoma" w:hAnsi="Tahoma" w:cs="Tahoma"/>
          <w:bCs/>
          <w:sz w:val="20"/>
          <w:szCs w:val="20"/>
        </w:rPr>
      </w:pPr>
      <w:r w:rsidRPr="008221D4">
        <w:rPr>
          <w:rFonts w:ascii="Tahoma" w:hAnsi="Tahoma" w:cs="Tahoma"/>
          <w:bCs/>
          <w:sz w:val="20"/>
          <w:szCs w:val="20"/>
        </w:rPr>
        <w:t xml:space="preserve">Проведены работы по ТО и </w:t>
      </w:r>
      <w:proofErr w:type="gramStart"/>
      <w:r w:rsidRPr="008221D4">
        <w:rPr>
          <w:rFonts w:ascii="Tahoma" w:hAnsi="Tahoma" w:cs="Tahoma"/>
          <w:bCs/>
          <w:sz w:val="20"/>
          <w:szCs w:val="20"/>
        </w:rPr>
        <w:t>ТР</w:t>
      </w:r>
      <w:proofErr w:type="gramEnd"/>
      <w:r w:rsidRPr="008221D4">
        <w:rPr>
          <w:rFonts w:ascii="Tahoma" w:hAnsi="Tahoma" w:cs="Tahoma"/>
          <w:bCs/>
          <w:sz w:val="20"/>
          <w:szCs w:val="20"/>
        </w:rPr>
        <w:t xml:space="preserve"> согласно графика ППР.</w:t>
      </w:r>
    </w:p>
    <w:p w:rsidR="00046D8B" w:rsidRPr="008221D4" w:rsidRDefault="00046D8B" w:rsidP="00046D8B">
      <w:pPr>
        <w:spacing w:line="360" w:lineRule="auto"/>
        <w:ind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С целью Аттестации рабочих мест в Обществе проведена ежегодная проверка знаний правил устро</w:t>
      </w:r>
      <w:r w:rsidRPr="008221D4">
        <w:rPr>
          <w:rFonts w:ascii="Tahoma" w:hAnsi="Tahoma" w:cs="Tahoma"/>
          <w:bCs/>
        </w:rPr>
        <w:t>й</w:t>
      </w:r>
      <w:r w:rsidRPr="008221D4">
        <w:rPr>
          <w:rFonts w:ascii="Tahoma" w:hAnsi="Tahoma" w:cs="Tahoma"/>
          <w:bCs/>
        </w:rPr>
        <w:t>ства электроустановок,  правил технической эксплуатации электроустановок потребителей, норм по охране труда, правил пожарной безопасности:</w:t>
      </w:r>
    </w:p>
    <w:p w:rsidR="00046D8B" w:rsidRPr="008221D4" w:rsidRDefault="00046D8B" w:rsidP="00046D8B">
      <w:pPr>
        <w:spacing w:line="360" w:lineRule="auto"/>
        <w:ind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 xml:space="preserve">• В энергетическом отделе </w:t>
      </w:r>
      <w:proofErr w:type="spellStart"/>
      <w:r w:rsidRPr="008221D4">
        <w:rPr>
          <w:rFonts w:ascii="Tahoma" w:hAnsi="Tahoma" w:cs="Tahoma"/>
          <w:bCs/>
        </w:rPr>
        <w:t>Ростехнадзора</w:t>
      </w:r>
      <w:proofErr w:type="spellEnd"/>
      <w:r w:rsidRPr="008221D4">
        <w:rPr>
          <w:rFonts w:ascii="Tahoma" w:hAnsi="Tahoma" w:cs="Tahoma"/>
          <w:bCs/>
        </w:rPr>
        <w:t xml:space="preserve"> России у административн</w:t>
      </w:r>
      <w:proofErr w:type="gramStart"/>
      <w:r w:rsidRPr="008221D4">
        <w:rPr>
          <w:rFonts w:ascii="Tahoma" w:hAnsi="Tahoma" w:cs="Tahoma"/>
          <w:bCs/>
        </w:rPr>
        <w:t>о-</w:t>
      </w:r>
      <w:proofErr w:type="gramEnd"/>
      <w:r w:rsidRPr="008221D4">
        <w:rPr>
          <w:rFonts w:ascii="Tahoma" w:hAnsi="Tahoma" w:cs="Tahoma"/>
          <w:bCs/>
        </w:rPr>
        <w:t xml:space="preserve">         технического персонала,  специалистов энергетической службы на  пятую группу  по электробезопасности ,  </w:t>
      </w:r>
    </w:p>
    <w:p w:rsidR="00502A26" w:rsidRPr="008221D4" w:rsidRDefault="00046D8B" w:rsidP="00046D8B">
      <w:pPr>
        <w:spacing w:line="360" w:lineRule="auto"/>
        <w:ind w:firstLine="426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 xml:space="preserve">  • Проведён ежегодный инструктаж работников Общества на первую группу      по        электробе</w:t>
      </w:r>
      <w:r w:rsidRPr="008221D4">
        <w:rPr>
          <w:rFonts w:ascii="Tahoma" w:hAnsi="Tahoma" w:cs="Tahoma"/>
          <w:bCs/>
        </w:rPr>
        <w:t>з</w:t>
      </w:r>
      <w:r w:rsidRPr="008221D4">
        <w:rPr>
          <w:rFonts w:ascii="Tahoma" w:hAnsi="Tahoma" w:cs="Tahoma"/>
          <w:bCs/>
        </w:rPr>
        <w:t>опасности.</w:t>
      </w:r>
    </w:p>
    <w:p w:rsidR="00E4767F" w:rsidRDefault="00E4767F" w:rsidP="00E4767F">
      <w:pPr>
        <w:spacing w:line="360" w:lineRule="auto"/>
        <w:jc w:val="center"/>
        <w:rPr>
          <w:rFonts w:ascii="Tahoma" w:hAnsi="Tahoma" w:cs="Tahoma"/>
          <w:b/>
          <w:bCs/>
        </w:rPr>
      </w:pPr>
    </w:p>
    <w:p w:rsidR="008221D4" w:rsidRDefault="008221D4" w:rsidP="00E4767F">
      <w:pPr>
        <w:spacing w:line="360" w:lineRule="auto"/>
        <w:jc w:val="center"/>
        <w:rPr>
          <w:rFonts w:ascii="Tahoma" w:hAnsi="Tahoma" w:cs="Tahoma"/>
          <w:b/>
          <w:bCs/>
        </w:rPr>
      </w:pPr>
    </w:p>
    <w:p w:rsidR="008221D4" w:rsidRPr="008221D4" w:rsidRDefault="008221D4" w:rsidP="00E4767F">
      <w:pPr>
        <w:spacing w:line="360" w:lineRule="auto"/>
        <w:jc w:val="center"/>
        <w:rPr>
          <w:rFonts w:ascii="Tahoma" w:hAnsi="Tahoma" w:cs="Tahoma"/>
          <w:b/>
          <w:bCs/>
        </w:rPr>
      </w:pPr>
    </w:p>
    <w:p w:rsidR="00502A26" w:rsidRPr="008221D4" w:rsidRDefault="00502A26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5.6. Целостность наземного оборудования объектов добычи нефти</w:t>
      </w:r>
    </w:p>
    <w:p w:rsidR="00502A26" w:rsidRPr="008221D4" w:rsidRDefault="00502A26" w:rsidP="00E4767F">
      <w:pPr>
        <w:spacing w:line="360" w:lineRule="auto"/>
        <w:ind w:firstLine="426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lastRenderedPageBreak/>
        <w:t>За отчётный период работа была ориентирована на поддержание надёжного функционирования назе</w:t>
      </w:r>
      <w:r w:rsidRPr="008221D4">
        <w:rPr>
          <w:rFonts w:ascii="Tahoma" w:hAnsi="Tahoma" w:cs="Tahoma"/>
          <w:bCs/>
        </w:rPr>
        <w:t>м</w:t>
      </w:r>
      <w:r w:rsidRPr="008221D4">
        <w:rPr>
          <w:rFonts w:ascii="Tahoma" w:hAnsi="Tahoma" w:cs="Tahoma"/>
          <w:bCs/>
        </w:rPr>
        <w:t>ного оборудования, для этого проделан следующий объем работ:</w:t>
      </w:r>
    </w:p>
    <w:p w:rsidR="00502A26" w:rsidRPr="008221D4" w:rsidRDefault="00502A26" w:rsidP="00E4767F">
      <w:pPr>
        <w:spacing w:line="360" w:lineRule="auto"/>
        <w:ind w:firstLine="425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•</w:t>
      </w:r>
      <w:r w:rsidRPr="008221D4">
        <w:rPr>
          <w:rFonts w:ascii="Tahoma" w:hAnsi="Tahoma" w:cs="Tahoma"/>
          <w:bCs/>
        </w:rPr>
        <w:tab/>
        <w:t>Проведение планово-предупредительного ремонта и технического обслуживания нефтепромыслов</w:t>
      </w:r>
      <w:r w:rsidRPr="008221D4">
        <w:rPr>
          <w:rFonts w:ascii="Tahoma" w:hAnsi="Tahoma" w:cs="Tahoma"/>
          <w:bCs/>
        </w:rPr>
        <w:t>о</w:t>
      </w:r>
      <w:r w:rsidRPr="008221D4">
        <w:rPr>
          <w:rFonts w:ascii="Tahoma" w:hAnsi="Tahoma" w:cs="Tahoma"/>
          <w:bCs/>
        </w:rPr>
        <w:t>го оборудования;</w:t>
      </w:r>
    </w:p>
    <w:p w:rsidR="00502A26" w:rsidRPr="008221D4" w:rsidRDefault="00502A26" w:rsidP="00E4767F">
      <w:pPr>
        <w:pStyle w:val="aff3"/>
        <w:numPr>
          <w:ilvl w:val="0"/>
          <w:numId w:val="16"/>
        </w:numPr>
        <w:spacing w:after="0" w:line="360" w:lineRule="auto"/>
        <w:ind w:left="0" w:firstLine="425"/>
        <w:jc w:val="both"/>
        <w:rPr>
          <w:rFonts w:ascii="Tahoma" w:hAnsi="Tahoma" w:cs="Tahoma"/>
          <w:bCs/>
          <w:sz w:val="20"/>
          <w:szCs w:val="20"/>
        </w:rPr>
      </w:pPr>
      <w:r w:rsidRPr="008221D4">
        <w:rPr>
          <w:rFonts w:ascii="Tahoma" w:hAnsi="Tahoma" w:cs="Tahoma"/>
          <w:bCs/>
          <w:sz w:val="20"/>
          <w:szCs w:val="20"/>
        </w:rPr>
        <w:t>Осуществлены закупки оборудования, услуг и материалов в соответствии с утвержденным планом;</w:t>
      </w:r>
    </w:p>
    <w:p w:rsidR="002926DA" w:rsidRPr="008221D4" w:rsidRDefault="00502A26" w:rsidP="002926DA">
      <w:pPr>
        <w:spacing w:line="360" w:lineRule="auto"/>
        <w:ind w:firstLine="425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•</w:t>
      </w:r>
      <w:r w:rsidRPr="008221D4">
        <w:rPr>
          <w:rFonts w:ascii="Tahoma" w:hAnsi="Tahoma" w:cs="Tahoma"/>
          <w:bCs/>
        </w:rPr>
        <w:tab/>
        <w:t>Проведена экспертиза промышленной безопасности технических устройств и трубопроводов;</w:t>
      </w:r>
    </w:p>
    <w:p w:rsidR="002926DA" w:rsidRPr="008221D4" w:rsidRDefault="002926DA" w:rsidP="002926DA">
      <w:pPr>
        <w:spacing w:line="360" w:lineRule="auto"/>
        <w:ind w:firstLine="425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 xml:space="preserve">•   </w:t>
      </w:r>
      <w:r w:rsidRPr="008221D4">
        <w:rPr>
          <w:rFonts w:ascii="Tahoma" w:hAnsi="Tahoma" w:cs="Tahoma"/>
        </w:rPr>
        <w:t xml:space="preserve">Выполнены ремонты </w:t>
      </w:r>
      <w:proofErr w:type="spellStart"/>
      <w:r w:rsidRPr="008221D4">
        <w:rPr>
          <w:rFonts w:ascii="Tahoma" w:hAnsi="Tahoma" w:cs="Tahoma"/>
        </w:rPr>
        <w:t>мультифазной</w:t>
      </w:r>
      <w:proofErr w:type="spellEnd"/>
      <w:r w:rsidRPr="008221D4">
        <w:rPr>
          <w:rFonts w:ascii="Tahoma" w:hAnsi="Tahoma" w:cs="Tahoma"/>
        </w:rPr>
        <w:t xml:space="preserve"> насосной установки </w:t>
      </w:r>
      <w:proofErr w:type="spellStart"/>
      <w:r w:rsidRPr="008221D4">
        <w:rPr>
          <w:rFonts w:ascii="Tahoma" w:hAnsi="Tahoma" w:cs="Tahoma"/>
        </w:rPr>
        <w:t>Ляйстриц</w:t>
      </w:r>
      <w:proofErr w:type="spellEnd"/>
      <w:r w:rsidRPr="008221D4">
        <w:rPr>
          <w:rFonts w:ascii="Tahoma" w:hAnsi="Tahoma" w:cs="Tahoma"/>
        </w:rPr>
        <w:t>.</w:t>
      </w:r>
    </w:p>
    <w:p w:rsidR="005C55CE" w:rsidRPr="008221D4" w:rsidRDefault="005C55CE" w:rsidP="00E4767F">
      <w:pPr>
        <w:spacing w:line="360" w:lineRule="auto"/>
        <w:jc w:val="center"/>
        <w:rPr>
          <w:rFonts w:ascii="Tahoma" w:eastAsia="Calibri" w:hAnsi="Tahoma" w:cs="Tahoma"/>
          <w:b/>
          <w:bCs/>
          <w:color w:val="000000"/>
          <w:lang w:eastAsia="en-US"/>
        </w:rPr>
      </w:pPr>
    </w:p>
    <w:p w:rsidR="00770E19" w:rsidRPr="008221D4" w:rsidRDefault="00551D58" w:rsidP="00E4767F">
      <w:pPr>
        <w:spacing w:line="360" w:lineRule="auto"/>
        <w:jc w:val="center"/>
        <w:rPr>
          <w:rFonts w:ascii="Tahoma" w:eastAsia="Calibri" w:hAnsi="Tahoma" w:cs="Tahoma"/>
          <w:b/>
          <w:bCs/>
          <w:color w:val="000000"/>
          <w:lang w:eastAsia="en-US"/>
        </w:rPr>
      </w:pPr>
      <w:r w:rsidRPr="00CA3A0D">
        <w:rPr>
          <w:rFonts w:ascii="Tahoma" w:eastAsia="Calibri" w:hAnsi="Tahoma" w:cs="Tahoma"/>
          <w:b/>
          <w:bCs/>
          <w:color w:val="000000"/>
          <w:lang w:eastAsia="en-US"/>
        </w:rPr>
        <w:t>6</w:t>
      </w:r>
      <w:r w:rsidR="00153D85" w:rsidRPr="008221D4">
        <w:rPr>
          <w:rFonts w:ascii="Tahoma" w:eastAsia="Calibri" w:hAnsi="Tahoma" w:cs="Tahoma"/>
          <w:b/>
          <w:bCs/>
          <w:color w:val="000000"/>
          <w:lang w:eastAsia="en-US"/>
        </w:rPr>
        <w:t xml:space="preserve">. </w:t>
      </w:r>
      <w:r w:rsidR="00770E19" w:rsidRPr="008221D4">
        <w:rPr>
          <w:rFonts w:ascii="Tahoma" w:eastAsia="Calibri" w:hAnsi="Tahoma" w:cs="Tahoma"/>
          <w:b/>
          <w:bCs/>
          <w:color w:val="000000"/>
          <w:lang w:eastAsia="en-US"/>
        </w:rPr>
        <w:t xml:space="preserve"> Охрана труда, промышленная безопасность</w:t>
      </w:r>
    </w:p>
    <w:p w:rsidR="00FC6F4A" w:rsidRPr="008221D4" w:rsidRDefault="00551D58" w:rsidP="008221D4">
      <w:pPr>
        <w:spacing w:line="360" w:lineRule="auto"/>
        <w:ind w:firstLine="425"/>
        <w:jc w:val="center"/>
        <w:rPr>
          <w:rFonts w:ascii="Tahoma" w:eastAsia="Calibri" w:hAnsi="Tahoma" w:cs="Tahoma"/>
          <w:b/>
          <w:bCs/>
          <w:lang w:eastAsia="en-US"/>
        </w:rPr>
      </w:pPr>
      <w:bookmarkStart w:id="0" w:name="_Toc474948691"/>
      <w:r w:rsidRPr="008221D4">
        <w:rPr>
          <w:rFonts w:ascii="Tahoma" w:eastAsia="Calibri" w:hAnsi="Tahoma" w:cs="Tahoma"/>
          <w:b/>
          <w:bCs/>
          <w:lang w:eastAsia="en-US"/>
        </w:rPr>
        <w:t>6</w:t>
      </w:r>
      <w:r w:rsidR="00FC6F4A" w:rsidRPr="008221D4">
        <w:rPr>
          <w:rFonts w:ascii="Tahoma" w:eastAsia="Calibri" w:hAnsi="Tahoma" w:cs="Tahoma"/>
          <w:b/>
          <w:bCs/>
          <w:lang w:eastAsia="en-US"/>
        </w:rPr>
        <w:t xml:space="preserve">.1. </w:t>
      </w:r>
      <w:bookmarkEnd w:id="0"/>
      <w:r w:rsidR="00FC6F4A" w:rsidRPr="008221D4">
        <w:rPr>
          <w:rFonts w:ascii="Tahoma" w:eastAsia="Calibri" w:hAnsi="Tahoma" w:cs="Tahoma"/>
          <w:b/>
          <w:bCs/>
          <w:lang w:eastAsia="en-US"/>
        </w:rPr>
        <w:t>Охрана окружающей среды</w:t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В 2022 году на объектах Общества проведен аудит системы экологического менеджмента на соо</w:t>
      </w:r>
      <w:r w:rsidRPr="008221D4">
        <w:rPr>
          <w:rFonts w:ascii="Tahoma" w:eastAsia="Tahoma" w:hAnsi="Tahoma" w:cs="Tahoma"/>
          <w:lang w:eastAsia="en-US"/>
        </w:rPr>
        <w:t>т</w:t>
      </w:r>
      <w:r w:rsidRPr="008221D4">
        <w:rPr>
          <w:rFonts w:ascii="Tahoma" w:eastAsia="Tahoma" w:hAnsi="Tahoma" w:cs="Tahoma"/>
          <w:lang w:eastAsia="en-US"/>
        </w:rPr>
        <w:t>ветствие требованиям международного стандарта ISO 14001:2015. В ходе аудита установлено соответствие объектов Общества указанному стандарту.</w:t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На ежегодной основе в рамках соблюдения требований природоохранного законодательства вноси</w:t>
      </w:r>
      <w:r w:rsidRPr="008221D4">
        <w:rPr>
          <w:rFonts w:ascii="Tahoma" w:eastAsia="Tahoma" w:hAnsi="Tahoma" w:cs="Tahoma"/>
          <w:lang w:eastAsia="en-US"/>
        </w:rPr>
        <w:t>т</w:t>
      </w:r>
      <w:r w:rsidRPr="008221D4">
        <w:rPr>
          <w:rFonts w:ascii="Tahoma" w:eastAsia="Tahoma" w:hAnsi="Tahoma" w:cs="Tahoma"/>
          <w:lang w:eastAsia="en-US"/>
        </w:rPr>
        <w:t>ся плата за негативное воздействие на окружающую среду. Проводится мониторинг состояния всех сред воздействия в рамках Программы экологического мониторинга по всем объектам негативного воздействия Общества. Природоохранные контролирующие органы информируются о проведении производственного экологического контроля посредством представления ежегодной статистической отчётности, отчета об о</w:t>
      </w:r>
      <w:r w:rsidRPr="008221D4">
        <w:rPr>
          <w:rFonts w:ascii="Tahoma" w:eastAsia="Tahoma" w:hAnsi="Tahoma" w:cs="Tahoma"/>
          <w:lang w:eastAsia="en-US"/>
        </w:rPr>
        <w:t>р</w:t>
      </w:r>
      <w:r w:rsidRPr="008221D4">
        <w:rPr>
          <w:rFonts w:ascii="Tahoma" w:eastAsia="Tahoma" w:hAnsi="Tahoma" w:cs="Tahoma"/>
          <w:lang w:eastAsia="en-US"/>
        </w:rPr>
        <w:t xml:space="preserve">ганизации </w:t>
      </w:r>
      <w:proofErr w:type="gramStart"/>
      <w:r w:rsidRPr="008221D4">
        <w:rPr>
          <w:rFonts w:ascii="Tahoma" w:eastAsia="Tahoma" w:hAnsi="Tahoma" w:cs="Tahoma"/>
          <w:lang w:eastAsia="en-US"/>
        </w:rPr>
        <w:t>и</w:t>
      </w:r>
      <w:proofErr w:type="gramEnd"/>
      <w:r w:rsidRPr="008221D4">
        <w:rPr>
          <w:rFonts w:ascii="Tahoma" w:eastAsia="Tahoma" w:hAnsi="Tahoma" w:cs="Tahoma"/>
          <w:lang w:eastAsia="en-US"/>
        </w:rPr>
        <w:t xml:space="preserve"> о результатах осуществления производственного экологического контроля. </w:t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В 2022 году проверки государственными надзорными органами в отношении Общества не провод</w:t>
      </w:r>
      <w:r w:rsidRPr="008221D4">
        <w:rPr>
          <w:rFonts w:ascii="Tahoma" w:eastAsia="Tahoma" w:hAnsi="Tahoma" w:cs="Tahoma"/>
          <w:lang w:eastAsia="en-US"/>
        </w:rPr>
        <w:t>и</w:t>
      </w:r>
      <w:r w:rsidRPr="008221D4">
        <w:rPr>
          <w:rFonts w:ascii="Tahoma" w:eastAsia="Tahoma" w:hAnsi="Tahoma" w:cs="Tahoma"/>
          <w:lang w:eastAsia="en-US"/>
        </w:rPr>
        <w:t xml:space="preserve">лись. </w:t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При проведении работ любого характера с привлечением Подрядных организаций для их осущест</w:t>
      </w:r>
      <w:r w:rsidRPr="008221D4">
        <w:rPr>
          <w:rFonts w:ascii="Tahoma" w:eastAsia="Tahoma" w:hAnsi="Tahoma" w:cs="Tahoma"/>
          <w:lang w:eastAsia="en-US"/>
        </w:rPr>
        <w:t>в</w:t>
      </w:r>
      <w:r w:rsidRPr="008221D4">
        <w:rPr>
          <w:rFonts w:ascii="Tahoma" w:eastAsia="Tahoma" w:hAnsi="Tahoma" w:cs="Tahoma"/>
          <w:lang w:eastAsia="en-US"/>
        </w:rPr>
        <w:t>ления проводится допуск на объе</w:t>
      </w:r>
      <w:proofErr w:type="gramStart"/>
      <w:r w:rsidRPr="008221D4">
        <w:rPr>
          <w:rFonts w:ascii="Tahoma" w:eastAsia="Tahoma" w:hAnsi="Tahoma" w:cs="Tahoma"/>
          <w:lang w:eastAsia="en-US"/>
        </w:rPr>
        <w:t>кт с пр</w:t>
      </w:r>
      <w:proofErr w:type="gramEnd"/>
      <w:r w:rsidRPr="008221D4">
        <w:rPr>
          <w:rFonts w:ascii="Tahoma" w:eastAsia="Tahoma" w:hAnsi="Tahoma" w:cs="Tahoma"/>
          <w:lang w:eastAsia="en-US"/>
        </w:rPr>
        <w:t>оведением инструктажа по охране окружающей среды и доведении экологических стандартов компании. Проводятся выездные проверки с целью контроля соблюдения треб</w:t>
      </w:r>
      <w:r w:rsidRPr="008221D4">
        <w:rPr>
          <w:rFonts w:ascii="Tahoma" w:eastAsia="Tahoma" w:hAnsi="Tahoma" w:cs="Tahoma"/>
          <w:lang w:eastAsia="en-US"/>
        </w:rPr>
        <w:t>о</w:t>
      </w:r>
      <w:r w:rsidRPr="008221D4">
        <w:rPr>
          <w:rFonts w:ascii="Tahoma" w:eastAsia="Tahoma" w:hAnsi="Tahoma" w:cs="Tahoma"/>
          <w:lang w:eastAsia="en-US"/>
        </w:rPr>
        <w:t>ваний экологического законодательства.</w:t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Tahoma" w:hAnsi="Tahoma" w:cs="Tahoma"/>
          <w:sz w:val="22"/>
          <w:szCs w:val="22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В связи с отсутствием отработанных земельных участков в 2022 году рекультивация нарушенных з</w:t>
      </w:r>
      <w:r w:rsidRPr="008221D4">
        <w:rPr>
          <w:rFonts w:ascii="Tahoma" w:eastAsia="Tahoma" w:hAnsi="Tahoma" w:cs="Tahoma"/>
          <w:lang w:eastAsia="en-US"/>
        </w:rPr>
        <w:t>е</w:t>
      </w:r>
      <w:r w:rsidRPr="008221D4">
        <w:rPr>
          <w:rFonts w:ascii="Tahoma" w:eastAsia="Tahoma" w:hAnsi="Tahoma" w:cs="Tahoma"/>
          <w:lang w:eastAsia="en-US"/>
        </w:rPr>
        <w:t>мель на месторождениях АО «УНГП» не проводилась. Общая площадь земель нарушенных в ходе эксплу</w:t>
      </w:r>
      <w:r w:rsidRPr="008221D4">
        <w:rPr>
          <w:rFonts w:ascii="Tahoma" w:eastAsia="Tahoma" w:hAnsi="Tahoma" w:cs="Tahoma"/>
          <w:lang w:eastAsia="en-US"/>
        </w:rPr>
        <w:t>а</w:t>
      </w:r>
      <w:r w:rsidRPr="008221D4">
        <w:rPr>
          <w:rFonts w:ascii="Tahoma" w:eastAsia="Tahoma" w:hAnsi="Tahoma" w:cs="Tahoma"/>
          <w:lang w:eastAsia="en-US"/>
        </w:rPr>
        <w:t xml:space="preserve">тации месторождений </w:t>
      </w:r>
      <w:proofErr w:type="gramStart"/>
      <w:r w:rsidRPr="008221D4">
        <w:rPr>
          <w:rFonts w:ascii="Tahoma" w:eastAsia="Tahoma" w:hAnsi="Tahoma" w:cs="Tahoma"/>
          <w:lang w:eastAsia="en-US"/>
        </w:rPr>
        <w:t>на конец</w:t>
      </w:r>
      <w:proofErr w:type="gramEnd"/>
      <w:r w:rsidRPr="008221D4">
        <w:rPr>
          <w:rFonts w:ascii="Tahoma" w:eastAsia="Tahoma" w:hAnsi="Tahoma" w:cs="Tahoma"/>
          <w:lang w:eastAsia="en-US"/>
        </w:rPr>
        <w:t xml:space="preserve"> 2022 года составила 6,80 га.</w:t>
      </w:r>
      <w:r w:rsidRPr="008221D4">
        <w:rPr>
          <w:rFonts w:ascii="Tahoma" w:eastAsia="Tahoma" w:hAnsi="Tahoma" w:cs="Tahoma"/>
          <w:sz w:val="22"/>
          <w:szCs w:val="22"/>
          <w:lang w:eastAsia="en-US"/>
        </w:rPr>
        <w:t xml:space="preserve"> </w:t>
      </w:r>
    </w:p>
    <w:p w:rsidR="00551D58" w:rsidRPr="008221D4" w:rsidRDefault="00551D58" w:rsidP="00551D58">
      <w:pPr>
        <w:ind w:firstLine="708"/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551D58">
      <w:pPr>
        <w:ind w:firstLine="708"/>
        <w:jc w:val="center"/>
        <w:rPr>
          <w:rFonts w:ascii="Tahoma" w:eastAsia="Tahoma" w:hAnsi="Tahoma" w:cs="Tahoma"/>
          <w:b/>
          <w:lang w:eastAsia="en-US"/>
        </w:rPr>
      </w:pPr>
      <w:r w:rsidRPr="008221D4">
        <w:rPr>
          <w:rFonts w:ascii="Tahoma" w:eastAsia="Tahoma" w:hAnsi="Tahoma" w:cs="Tahoma"/>
          <w:b/>
          <w:lang w:eastAsia="en-US"/>
        </w:rPr>
        <w:t xml:space="preserve">Рекультивация земель АО «УНГП» 2020-2022 год, </w:t>
      </w:r>
      <w:proofErr w:type="gramStart"/>
      <w:r w:rsidRPr="008221D4">
        <w:rPr>
          <w:rFonts w:ascii="Tahoma" w:eastAsia="Tahoma" w:hAnsi="Tahoma" w:cs="Tahoma"/>
          <w:b/>
          <w:lang w:eastAsia="en-US"/>
        </w:rPr>
        <w:t>га</w:t>
      </w:r>
      <w:proofErr w:type="gramEnd"/>
    </w:p>
    <w:p w:rsidR="00551D58" w:rsidRPr="008221D4" w:rsidRDefault="00551D58" w:rsidP="00551D58">
      <w:pPr>
        <w:ind w:firstLine="708"/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551D58">
      <w:pPr>
        <w:jc w:val="center"/>
        <w:rPr>
          <w:rFonts w:ascii="Tahoma" w:eastAsia="Tahoma" w:hAnsi="Tahoma" w:cs="Tahoma"/>
          <w:sz w:val="22"/>
          <w:szCs w:val="22"/>
          <w:lang w:eastAsia="en-US"/>
        </w:rPr>
      </w:pPr>
      <w:r w:rsidRPr="008221D4">
        <w:rPr>
          <w:rFonts w:ascii="Calibri" w:eastAsia="MS Mincho" w:hAnsi="Calibri"/>
          <w:noProof/>
          <w:sz w:val="30"/>
          <w:szCs w:val="22"/>
        </w:rPr>
        <w:drawing>
          <wp:inline distT="0" distB="0" distL="0" distR="0" wp14:anchorId="36552741" wp14:editId="7BCFC91E">
            <wp:extent cx="4248150" cy="229552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Уровень финансирования природоохранных мероприятий в 2022 году по Обществу составил 2 938 тыс. рублей в том числе:</w:t>
      </w:r>
    </w:p>
    <w:p w:rsidR="00551D58" w:rsidRPr="008221D4" w:rsidRDefault="00551D58" w:rsidP="00551D58">
      <w:pPr>
        <w:tabs>
          <w:tab w:val="left" w:pos="1755"/>
        </w:tabs>
        <w:jc w:val="both"/>
        <w:rPr>
          <w:rFonts w:ascii="Tahoma" w:eastAsia="Tahoma" w:hAnsi="Tahoma" w:cs="Tahoma"/>
          <w:sz w:val="22"/>
          <w:szCs w:val="22"/>
          <w:lang w:eastAsia="en-US"/>
        </w:rPr>
      </w:pPr>
      <w:r w:rsidRPr="008221D4">
        <w:rPr>
          <w:rFonts w:ascii="Tahoma" w:eastAsia="Tahoma" w:hAnsi="Tahoma" w:cs="Tahoma"/>
          <w:sz w:val="22"/>
          <w:szCs w:val="22"/>
          <w:lang w:eastAsia="en-US"/>
        </w:rPr>
        <w:tab/>
      </w:r>
    </w:p>
    <w:tbl>
      <w:tblPr>
        <w:tblW w:w="9976" w:type="dxa"/>
        <w:jc w:val="center"/>
        <w:tblLook w:val="04A0" w:firstRow="1" w:lastRow="0" w:firstColumn="1" w:lastColumn="0" w:noHBand="0" w:noVBand="1"/>
      </w:tblPr>
      <w:tblGrid>
        <w:gridCol w:w="8314"/>
        <w:gridCol w:w="1662"/>
      </w:tblGrid>
      <w:tr w:rsidR="00551D58" w:rsidRPr="008221D4" w:rsidTr="00551D58">
        <w:trPr>
          <w:trHeight w:val="452"/>
          <w:jc w:val="center"/>
        </w:trPr>
        <w:tc>
          <w:tcPr>
            <w:tcW w:w="8314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</w:rPr>
              <w:lastRenderedPageBreak/>
              <w:t>Наименование показателя</w:t>
            </w:r>
          </w:p>
        </w:tc>
        <w:tc>
          <w:tcPr>
            <w:tcW w:w="1662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Затраты тыс. рублей</w:t>
            </w:r>
          </w:p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</w:p>
        </w:tc>
      </w:tr>
      <w:tr w:rsidR="00551D58" w:rsidRPr="008221D4" w:rsidTr="00551D58">
        <w:trPr>
          <w:trHeight w:val="452"/>
          <w:jc w:val="center"/>
        </w:trPr>
        <w:tc>
          <w:tcPr>
            <w:tcW w:w="8314" w:type="dxa"/>
            <w:tcBorders>
              <w:top w:val="single" w:sz="12" w:space="0" w:color="00B050"/>
            </w:tcBorders>
            <w:shd w:val="clear" w:color="auto" w:fill="auto"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На охрану атмосферного воздуха и предотвращение изменения климата</w:t>
            </w:r>
          </w:p>
        </w:tc>
        <w:tc>
          <w:tcPr>
            <w:tcW w:w="1662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301,00</w:t>
            </w:r>
          </w:p>
        </w:tc>
      </w:tr>
      <w:tr w:rsidR="00551D58" w:rsidRPr="008221D4" w:rsidTr="00551D58">
        <w:trPr>
          <w:trHeight w:val="219"/>
          <w:jc w:val="center"/>
        </w:trPr>
        <w:tc>
          <w:tcPr>
            <w:tcW w:w="8314" w:type="dxa"/>
            <w:shd w:val="clear" w:color="auto" w:fill="auto"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На сбор и очистку сточных вод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0,00</w:t>
            </w:r>
          </w:p>
        </w:tc>
      </w:tr>
      <w:tr w:rsidR="00551D58" w:rsidRPr="008221D4" w:rsidTr="00551D58">
        <w:trPr>
          <w:trHeight w:val="219"/>
          <w:jc w:val="center"/>
        </w:trPr>
        <w:tc>
          <w:tcPr>
            <w:tcW w:w="8314" w:type="dxa"/>
            <w:shd w:val="clear" w:color="auto" w:fill="auto"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На обращение с отходами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477,00</w:t>
            </w:r>
          </w:p>
        </w:tc>
      </w:tr>
      <w:tr w:rsidR="00551D58" w:rsidRPr="008221D4" w:rsidTr="00551D58">
        <w:trPr>
          <w:trHeight w:val="439"/>
          <w:jc w:val="center"/>
        </w:trPr>
        <w:tc>
          <w:tcPr>
            <w:tcW w:w="8314" w:type="dxa"/>
            <w:shd w:val="clear" w:color="auto" w:fill="auto"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На защиту и реабилитацию земель, поверхностных </w:t>
            </w:r>
            <w:r w:rsidRPr="008221D4">
              <w:rPr>
                <w:rFonts w:ascii="Tahoma" w:hAnsi="Tahoma" w:cs="Tahoma"/>
              </w:rPr>
              <w:br/>
              <w:t>и подземных вод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896,00</w:t>
            </w:r>
          </w:p>
        </w:tc>
      </w:tr>
      <w:tr w:rsidR="00551D58" w:rsidRPr="008221D4" w:rsidTr="00551D58">
        <w:trPr>
          <w:trHeight w:val="551"/>
          <w:jc w:val="center"/>
        </w:trPr>
        <w:tc>
          <w:tcPr>
            <w:tcW w:w="8314" w:type="dxa"/>
            <w:shd w:val="clear" w:color="auto" w:fill="auto"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На защиту окружающей среды от шумового, вибрационного и других видов физич</w:t>
            </w:r>
            <w:r w:rsidRPr="008221D4">
              <w:rPr>
                <w:rFonts w:ascii="Tahoma" w:hAnsi="Tahoma" w:cs="Tahoma"/>
              </w:rPr>
              <w:t>е</w:t>
            </w:r>
            <w:r w:rsidRPr="008221D4">
              <w:rPr>
                <w:rFonts w:ascii="Tahoma" w:hAnsi="Tahoma" w:cs="Tahoma"/>
              </w:rPr>
              <w:t>ского воздействия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0,00</w:t>
            </w:r>
          </w:p>
        </w:tc>
      </w:tr>
      <w:tr w:rsidR="00551D58" w:rsidRPr="008221D4" w:rsidTr="00551D58">
        <w:trPr>
          <w:trHeight w:val="290"/>
          <w:jc w:val="center"/>
        </w:trPr>
        <w:tc>
          <w:tcPr>
            <w:tcW w:w="8314" w:type="dxa"/>
            <w:tcBorders>
              <w:bottom w:val="single" w:sz="12" w:space="0" w:color="00B050"/>
            </w:tcBorders>
            <w:shd w:val="clear" w:color="auto" w:fill="auto"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На сохранение биоразнообразия и охрану природных территорий</w:t>
            </w:r>
          </w:p>
        </w:tc>
        <w:tc>
          <w:tcPr>
            <w:tcW w:w="1662" w:type="dxa"/>
            <w:tcBorders>
              <w:bottom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0,00</w:t>
            </w:r>
          </w:p>
        </w:tc>
      </w:tr>
      <w:tr w:rsidR="00551D58" w:rsidRPr="008221D4" w:rsidTr="00551D58">
        <w:trPr>
          <w:trHeight w:val="266"/>
          <w:jc w:val="center"/>
        </w:trPr>
        <w:tc>
          <w:tcPr>
            <w:tcW w:w="8314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vAlign w:val="bottom"/>
          </w:tcPr>
          <w:p w:rsidR="00551D58" w:rsidRPr="008221D4" w:rsidRDefault="00551D58" w:rsidP="00551D58">
            <w:pPr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ИТОГО:</w:t>
            </w:r>
          </w:p>
        </w:tc>
        <w:tc>
          <w:tcPr>
            <w:tcW w:w="1662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1 674,00</w:t>
            </w:r>
          </w:p>
        </w:tc>
      </w:tr>
    </w:tbl>
    <w:p w:rsidR="00551D58" w:rsidRPr="008221D4" w:rsidRDefault="00551D58" w:rsidP="00551D58">
      <w:pPr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8221D4">
      <w:pPr>
        <w:spacing w:line="360" w:lineRule="auto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sz w:val="22"/>
          <w:szCs w:val="22"/>
          <w:lang w:eastAsia="en-US"/>
        </w:rPr>
        <w:t xml:space="preserve"> </w:t>
      </w:r>
      <w:r w:rsidRPr="008221D4">
        <w:rPr>
          <w:rFonts w:ascii="Tahoma" w:eastAsia="Tahoma" w:hAnsi="Tahoma" w:cs="Tahoma"/>
          <w:sz w:val="22"/>
          <w:szCs w:val="22"/>
          <w:lang w:eastAsia="en-US"/>
        </w:rPr>
        <w:tab/>
      </w:r>
      <w:r w:rsidRPr="008221D4">
        <w:rPr>
          <w:rFonts w:ascii="Tahoma" w:eastAsia="Tahoma" w:hAnsi="Tahoma" w:cs="Tahoma"/>
          <w:lang w:eastAsia="en-US"/>
        </w:rPr>
        <w:t xml:space="preserve">В 2022 году от стационарных источников выбросов Общества в атмосферный воздух поступило 75,665 тонн загрязняющих веществ. </w:t>
      </w:r>
    </w:p>
    <w:p w:rsidR="00551D58" w:rsidRPr="008221D4" w:rsidRDefault="00551D58" w:rsidP="008221D4">
      <w:pPr>
        <w:spacing w:line="360" w:lineRule="auto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Ниже приводится сравнительная диаграмма по годам 2018-2021 гг. (данные приведены в т/год).</w:t>
      </w:r>
    </w:p>
    <w:p w:rsidR="00551D58" w:rsidRPr="008221D4" w:rsidRDefault="00551D58" w:rsidP="00551D58">
      <w:pPr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tbl>
      <w:tblPr>
        <w:tblW w:w="10143" w:type="dxa"/>
        <w:tblInd w:w="-5" w:type="dxa"/>
        <w:tblLook w:val="04A0" w:firstRow="1" w:lastRow="0" w:firstColumn="1" w:lastColumn="0" w:noHBand="0" w:noVBand="1"/>
      </w:tblPr>
      <w:tblGrid>
        <w:gridCol w:w="612"/>
        <w:gridCol w:w="3610"/>
        <w:gridCol w:w="1278"/>
        <w:gridCol w:w="1134"/>
        <w:gridCol w:w="1134"/>
        <w:gridCol w:w="1332"/>
        <w:gridCol w:w="1043"/>
      </w:tblGrid>
      <w:tr w:rsidR="00551D58" w:rsidRPr="008221D4" w:rsidTr="00551D58">
        <w:trPr>
          <w:trHeight w:val="302"/>
          <w:tblHeader/>
        </w:trPr>
        <w:tc>
          <w:tcPr>
            <w:tcW w:w="612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 xml:space="preserve">№ </w:t>
            </w:r>
            <w:proofErr w:type="gramStart"/>
            <w:r w:rsidRPr="008221D4">
              <w:rPr>
                <w:rFonts w:ascii="Tahoma" w:hAnsi="Tahoma" w:cs="Tahoma"/>
                <w:b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</w:rPr>
              <w:t>/п</w:t>
            </w:r>
          </w:p>
        </w:tc>
        <w:tc>
          <w:tcPr>
            <w:tcW w:w="3610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Показатель</w:t>
            </w:r>
          </w:p>
        </w:tc>
        <w:tc>
          <w:tcPr>
            <w:tcW w:w="1278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2018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2019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2020</w:t>
            </w:r>
          </w:p>
        </w:tc>
        <w:tc>
          <w:tcPr>
            <w:tcW w:w="1332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2021</w:t>
            </w:r>
          </w:p>
        </w:tc>
        <w:tc>
          <w:tcPr>
            <w:tcW w:w="1043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2022</w:t>
            </w:r>
          </w:p>
        </w:tc>
      </w:tr>
      <w:tr w:rsidR="00551D58" w:rsidRPr="008221D4" w:rsidTr="00551D58">
        <w:trPr>
          <w:trHeight w:val="302"/>
        </w:trPr>
        <w:tc>
          <w:tcPr>
            <w:tcW w:w="612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10" w:type="dxa"/>
            <w:tcBorders>
              <w:top w:val="single" w:sz="12" w:space="0" w:color="00B050"/>
            </w:tcBorders>
            <w:shd w:val="clear" w:color="auto" w:fill="auto"/>
            <w:noWrap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b/>
                <w:bCs/>
                <w:color w:val="000000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твердые вещества</w:t>
            </w:r>
          </w:p>
        </w:tc>
        <w:tc>
          <w:tcPr>
            <w:tcW w:w="1278" w:type="dxa"/>
            <w:tcBorders>
              <w:top w:val="single" w:sz="12" w:space="0" w:color="00B050"/>
            </w:tcBorders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5,282</w:t>
            </w:r>
          </w:p>
        </w:tc>
        <w:tc>
          <w:tcPr>
            <w:tcW w:w="1134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5,275</w:t>
            </w:r>
          </w:p>
        </w:tc>
        <w:tc>
          <w:tcPr>
            <w:tcW w:w="1134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5,320</w:t>
            </w:r>
          </w:p>
        </w:tc>
        <w:tc>
          <w:tcPr>
            <w:tcW w:w="1332" w:type="dxa"/>
            <w:tcBorders>
              <w:top w:val="single" w:sz="12" w:space="0" w:color="00B050"/>
            </w:tcBorders>
            <w:shd w:val="clear" w:color="000000" w:fill="FFFFF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5,322</w:t>
            </w:r>
          </w:p>
        </w:tc>
        <w:tc>
          <w:tcPr>
            <w:tcW w:w="1043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1,836</w:t>
            </w:r>
          </w:p>
        </w:tc>
      </w:tr>
      <w:tr w:rsidR="00551D58" w:rsidRPr="008221D4" w:rsidTr="00551D58">
        <w:trPr>
          <w:trHeight w:val="386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 2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b/>
                <w:bCs/>
                <w:color w:val="000000"/>
              </w:rPr>
            </w:pPr>
            <w:proofErr w:type="gramStart"/>
            <w:r w:rsidRPr="008221D4">
              <w:rPr>
                <w:rFonts w:ascii="Tahoma" w:hAnsi="Tahoma" w:cs="Tahoma"/>
                <w:b/>
                <w:bCs/>
                <w:color w:val="000000"/>
              </w:rPr>
              <w:t>газообразные</w:t>
            </w:r>
            <w:proofErr w:type="gramEnd"/>
            <w:r w:rsidRPr="008221D4">
              <w:rPr>
                <w:rFonts w:ascii="Tahoma" w:hAnsi="Tahoma" w:cs="Tahoma"/>
                <w:b/>
                <w:bCs/>
                <w:color w:val="000000"/>
              </w:rPr>
              <w:t xml:space="preserve"> и жидкие, в том числе:</w:t>
            </w:r>
          </w:p>
        </w:tc>
        <w:tc>
          <w:tcPr>
            <w:tcW w:w="1278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304,390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115,967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118,290</w:t>
            </w:r>
          </w:p>
        </w:tc>
        <w:tc>
          <w:tcPr>
            <w:tcW w:w="1332" w:type="dxa"/>
            <w:shd w:val="clear" w:color="000000" w:fill="FFFFF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119,014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73,829</w:t>
            </w:r>
          </w:p>
        </w:tc>
      </w:tr>
      <w:tr w:rsidR="00551D58" w:rsidRPr="008221D4" w:rsidTr="00551D58">
        <w:trPr>
          <w:trHeight w:val="302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 xml:space="preserve">диоксид серы </w:t>
            </w:r>
          </w:p>
        </w:tc>
        <w:tc>
          <w:tcPr>
            <w:tcW w:w="1278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72,929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23,022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23,031</w:t>
            </w:r>
          </w:p>
        </w:tc>
        <w:tc>
          <w:tcPr>
            <w:tcW w:w="1332" w:type="dxa"/>
            <w:shd w:val="clear" w:color="000000" w:fill="FFFFF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23,041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10,244</w:t>
            </w:r>
          </w:p>
        </w:tc>
      </w:tr>
      <w:tr w:rsidR="00551D58" w:rsidRPr="008221D4" w:rsidTr="00551D58">
        <w:trPr>
          <w:trHeight w:val="302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оксид углерода</w:t>
            </w:r>
          </w:p>
        </w:tc>
        <w:tc>
          <w:tcPr>
            <w:tcW w:w="1278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168,691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48,917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48,917</w:t>
            </w:r>
          </w:p>
        </w:tc>
        <w:tc>
          <w:tcPr>
            <w:tcW w:w="1332" w:type="dxa"/>
            <w:shd w:val="clear" w:color="000000" w:fill="FFFFF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48,929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19,887</w:t>
            </w:r>
          </w:p>
        </w:tc>
      </w:tr>
      <w:tr w:rsidR="00551D58" w:rsidRPr="008221D4" w:rsidTr="00551D58">
        <w:trPr>
          <w:trHeight w:val="302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3610" w:type="dxa"/>
            <w:shd w:val="clear" w:color="auto" w:fill="auto"/>
            <w:noWrap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оксид азота</w:t>
            </w:r>
          </w:p>
        </w:tc>
        <w:tc>
          <w:tcPr>
            <w:tcW w:w="1278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2,778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1,746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1,746</w:t>
            </w:r>
          </w:p>
        </w:tc>
        <w:tc>
          <w:tcPr>
            <w:tcW w:w="1332" w:type="dxa"/>
            <w:shd w:val="clear" w:color="000000" w:fill="FFFFF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1,746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1,691</w:t>
            </w:r>
          </w:p>
        </w:tc>
      </w:tr>
      <w:tr w:rsidR="00551D58" w:rsidRPr="008221D4" w:rsidTr="00551D58">
        <w:trPr>
          <w:trHeight w:val="32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3610" w:type="dxa"/>
            <w:shd w:val="clear" w:color="auto" w:fill="auto"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углеводороды (без летучих орг. с</w:t>
            </w:r>
            <w:r w:rsidRPr="008221D4">
              <w:rPr>
                <w:rFonts w:ascii="Tahoma" w:hAnsi="Tahoma" w:cs="Tahoma"/>
                <w:color w:val="000000"/>
              </w:rPr>
              <w:t>о</w:t>
            </w:r>
            <w:r w:rsidRPr="008221D4">
              <w:rPr>
                <w:rFonts w:ascii="Tahoma" w:hAnsi="Tahoma" w:cs="Tahoma"/>
                <w:color w:val="000000"/>
              </w:rPr>
              <w:t>единений)</w:t>
            </w:r>
          </w:p>
        </w:tc>
        <w:tc>
          <w:tcPr>
            <w:tcW w:w="1278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27,161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16,352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16,353</w:t>
            </w:r>
          </w:p>
        </w:tc>
        <w:tc>
          <w:tcPr>
            <w:tcW w:w="1332" w:type="dxa"/>
            <w:shd w:val="clear" w:color="000000" w:fill="FFFFF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16,612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13,983</w:t>
            </w:r>
          </w:p>
        </w:tc>
      </w:tr>
      <w:tr w:rsidR="00551D58" w:rsidRPr="008221D4" w:rsidTr="00551D58">
        <w:trPr>
          <w:trHeight w:val="341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летучие органические соединения (ЛОС)</w:t>
            </w:r>
          </w:p>
        </w:tc>
        <w:tc>
          <w:tcPr>
            <w:tcW w:w="1278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29,718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23,115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25,412</w:t>
            </w:r>
          </w:p>
        </w:tc>
        <w:tc>
          <w:tcPr>
            <w:tcW w:w="1332" w:type="dxa"/>
            <w:shd w:val="clear" w:color="000000" w:fill="FFFFFF"/>
            <w:noWrap/>
            <w:vAlign w:val="center"/>
          </w:tcPr>
          <w:p w:rsidR="00551D58" w:rsidRPr="008221D4" w:rsidRDefault="00551D58" w:rsidP="00551D58">
            <w:pPr>
              <w:ind w:left="-23" w:firstLine="23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25,804</w:t>
            </w:r>
          </w:p>
        </w:tc>
        <w:tc>
          <w:tcPr>
            <w:tcW w:w="1043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ind w:left="-23" w:firstLine="23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25,142</w:t>
            </w:r>
          </w:p>
        </w:tc>
      </w:tr>
      <w:tr w:rsidR="00551D58" w:rsidRPr="008221D4" w:rsidTr="00551D58">
        <w:trPr>
          <w:trHeight w:val="403"/>
        </w:trPr>
        <w:tc>
          <w:tcPr>
            <w:tcW w:w="612" w:type="dxa"/>
            <w:tcBorders>
              <w:bottom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3610" w:type="dxa"/>
            <w:tcBorders>
              <w:bottom w:val="single" w:sz="12" w:space="0" w:color="00B050"/>
            </w:tcBorders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прочие газообразные и жидкие</w:t>
            </w:r>
          </w:p>
        </w:tc>
        <w:tc>
          <w:tcPr>
            <w:tcW w:w="1278" w:type="dxa"/>
            <w:tcBorders>
              <w:bottom w:val="single" w:sz="12" w:space="0" w:color="00B050"/>
            </w:tcBorders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3,113</w:t>
            </w:r>
          </w:p>
        </w:tc>
        <w:tc>
          <w:tcPr>
            <w:tcW w:w="1134" w:type="dxa"/>
            <w:tcBorders>
              <w:bottom w:val="single" w:sz="12" w:space="0" w:color="00B050"/>
            </w:tcBorders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2,815</w:t>
            </w:r>
          </w:p>
        </w:tc>
        <w:tc>
          <w:tcPr>
            <w:tcW w:w="1134" w:type="dxa"/>
            <w:tcBorders>
              <w:bottom w:val="single" w:sz="12" w:space="0" w:color="00B050"/>
            </w:tcBorders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2,831</w:t>
            </w:r>
          </w:p>
        </w:tc>
        <w:tc>
          <w:tcPr>
            <w:tcW w:w="1332" w:type="dxa"/>
            <w:tcBorders>
              <w:bottom w:val="single" w:sz="12" w:space="0" w:color="00B050"/>
            </w:tcBorders>
            <w:shd w:val="clear" w:color="000000" w:fill="FFFFF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2,879</w:t>
            </w:r>
          </w:p>
        </w:tc>
        <w:tc>
          <w:tcPr>
            <w:tcW w:w="1043" w:type="dxa"/>
            <w:tcBorders>
              <w:bottom w:val="single" w:sz="12" w:space="0" w:color="00B050"/>
            </w:tcBorders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2,882</w:t>
            </w:r>
          </w:p>
        </w:tc>
      </w:tr>
      <w:tr w:rsidR="00551D58" w:rsidRPr="008221D4" w:rsidTr="00551D58">
        <w:trPr>
          <w:trHeight w:val="208"/>
        </w:trPr>
        <w:tc>
          <w:tcPr>
            <w:tcW w:w="4222" w:type="dxa"/>
            <w:gridSpan w:val="2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bottom"/>
          </w:tcPr>
          <w:p w:rsidR="00551D58" w:rsidRPr="008221D4" w:rsidRDefault="00551D58" w:rsidP="00551D58">
            <w:pPr>
              <w:spacing w:line="480" w:lineRule="auto"/>
              <w:rPr>
                <w:rFonts w:ascii="Tahoma" w:hAnsi="Tahoma" w:cs="Tahoma"/>
                <w:b/>
                <w:color w:val="000000"/>
              </w:rPr>
            </w:pPr>
            <w:r w:rsidRPr="008221D4">
              <w:rPr>
                <w:rFonts w:ascii="Tahoma" w:hAnsi="Tahoma" w:cs="Tahoma"/>
                <w:b/>
                <w:color w:val="000000"/>
              </w:rPr>
              <w:t>ИТОГО:</w:t>
            </w:r>
          </w:p>
        </w:tc>
        <w:tc>
          <w:tcPr>
            <w:tcW w:w="1278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</w:tcPr>
          <w:p w:rsidR="00551D58" w:rsidRPr="008221D4" w:rsidRDefault="00551D58" w:rsidP="00551D58">
            <w:pPr>
              <w:spacing w:line="480" w:lineRule="auto"/>
              <w:jc w:val="right"/>
              <w:rPr>
                <w:rFonts w:ascii="Tahoma" w:hAnsi="Tahoma" w:cs="Tahoma"/>
                <w:b/>
                <w:color w:val="000000"/>
              </w:rPr>
            </w:pPr>
            <w:r w:rsidRPr="008221D4">
              <w:rPr>
                <w:rFonts w:ascii="Tahoma" w:hAnsi="Tahoma" w:cs="Tahoma"/>
                <w:b/>
                <w:color w:val="000000"/>
              </w:rPr>
              <w:t>309,672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</w:tcPr>
          <w:p w:rsidR="00551D58" w:rsidRPr="008221D4" w:rsidRDefault="00551D58" w:rsidP="00551D58">
            <w:pPr>
              <w:spacing w:line="480" w:lineRule="auto"/>
              <w:jc w:val="right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121,242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</w:tcPr>
          <w:p w:rsidR="00551D58" w:rsidRPr="008221D4" w:rsidRDefault="00551D58" w:rsidP="00551D58">
            <w:pPr>
              <w:spacing w:line="48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123,610</w:t>
            </w:r>
          </w:p>
        </w:tc>
        <w:tc>
          <w:tcPr>
            <w:tcW w:w="1332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</w:tcPr>
          <w:p w:rsidR="00551D58" w:rsidRPr="008221D4" w:rsidRDefault="00551D58" w:rsidP="00551D58">
            <w:pPr>
              <w:spacing w:line="48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124,336</w:t>
            </w:r>
          </w:p>
        </w:tc>
        <w:tc>
          <w:tcPr>
            <w:tcW w:w="1043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noWrap/>
            <w:vAlign w:val="center"/>
          </w:tcPr>
          <w:p w:rsidR="00551D58" w:rsidRPr="008221D4" w:rsidRDefault="00551D58" w:rsidP="00551D58">
            <w:pPr>
              <w:spacing w:line="480" w:lineRule="auto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75,665</w:t>
            </w:r>
          </w:p>
        </w:tc>
      </w:tr>
    </w:tbl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ind w:firstLine="708"/>
        <w:jc w:val="center"/>
        <w:rPr>
          <w:rFonts w:ascii="Tahoma" w:eastAsia="Tahoma" w:hAnsi="Tahoma" w:cs="Tahoma"/>
          <w:b/>
          <w:sz w:val="22"/>
          <w:szCs w:val="22"/>
          <w:lang w:eastAsia="en-US"/>
        </w:rPr>
      </w:pPr>
      <w:r w:rsidRPr="008221D4">
        <w:rPr>
          <w:rFonts w:ascii="Calibri" w:eastAsia="MS Mincho" w:hAnsi="Calibri"/>
          <w:noProof/>
          <w:sz w:val="30"/>
          <w:szCs w:val="22"/>
        </w:rPr>
        <w:drawing>
          <wp:anchor distT="0" distB="0" distL="114300" distR="114300" simplePos="0" relativeHeight="251659264" behindDoc="0" locked="0" layoutInCell="1" allowOverlap="1" wp14:anchorId="6D63824D" wp14:editId="1D8AAE4C">
            <wp:simplePos x="0" y="0"/>
            <wp:positionH relativeFrom="column">
              <wp:posOffset>480695</wp:posOffset>
            </wp:positionH>
            <wp:positionV relativeFrom="paragraph">
              <wp:posOffset>9525</wp:posOffset>
            </wp:positionV>
            <wp:extent cx="5219700" cy="2743200"/>
            <wp:effectExtent l="57150" t="57150" r="38100" b="3810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lang w:eastAsia="en-US"/>
        </w:rPr>
      </w:pPr>
    </w:p>
    <w:p w:rsidR="00551D58" w:rsidRPr="008221D4" w:rsidRDefault="00551D58" w:rsidP="00551D58">
      <w:pPr>
        <w:rPr>
          <w:rFonts w:ascii="Tahoma" w:eastAsia="Tahoma" w:hAnsi="Tahoma" w:cs="Tahoma"/>
          <w:b/>
          <w:lang w:eastAsia="en-US"/>
        </w:rPr>
      </w:pPr>
    </w:p>
    <w:p w:rsidR="00551D58" w:rsidRPr="008221D4" w:rsidRDefault="00551D58" w:rsidP="008221D4">
      <w:pPr>
        <w:spacing w:line="360" w:lineRule="auto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 xml:space="preserve">          Как видно из приведенной сравнительной диаграммы максимальный выброс загрязняющих веществ в атмосферный воздух пришелся на 2018 год, что связано с проведением в данном году строительных работ по реконструкции пункта сбора нефти и газа и системы промысловых трубопроводов Чкаловского НГКМ. С 2019 по 2021 гг. выброс загрязняющих веществ находится приблизительно на одном уровне с незначител</w:t>
      </w:r>
      <w:r w:rsidRPr="008221D4">
        <w:rPr>
          <w:rFonts w:ascii="Tahoma" w:eastAsia="Tahoma" w:hAnsi="Tahoma" w:cs="Tahoma"/>
          <w:lang w:eastAsia="en-US"/>
        </w:rPr>
        <w:t>ь</w:t>
      </w:r>
      <w:r w:rsidRPr="008221D4">
        <w:rPr>
          <w:rFonts w:ascii="Tahoma" w:eastAsia="Tahoma" w:hAnsi="Tahoma" w:cs="Tahoma"/>
          <w:lang w:eastAsia="en-US"/>
        </w:rPr>
        <w:t>ным ежегодным увеличением в связи с поэтапным вводом в эксплуатацию нового оборудования после</w:t>
      </w:r>
      <w:r w:rsidRPr="008221D4">
        <w:rPr>
          <w:rFonts w:ascii="Tahoma" w:eastAsia="Tahoma" w:hAnsi="Tahoma" w:cs="Tahoma"/>
          <w:sz w:val="22"/>
          <w:szCs w:val="22"/>
          <w:lang w:eastAsia="en-US"/>
        </w:rPr>
        <w:t xml:space="preserve"> </w:t>
      </w:r>
      <w:r w:rsidRPr="008221D4">
        <w:rPr>
          <w:rFonts w:ascii="Tahoma" w:eastAsia="Tahoma" w:hAnsi="Tahoma" w:cs="Tahoma"/>
          <w:lang w:eastAsia="en-US"/>
        </w:rPr>
        <w:t>р</w:t>
      </w:r>
      <w:r w:rsidRPr="008221D4">
        <w:rPr>
          <w:rFonts w:ascii="Tahoma" w:eastAsia="Tahoma" w:hAnsi="Tahoma" w:cs="Tahoma"/>
          <w:lang w:eastAsia="en-US"/>
        </w:rPr>
        <w:t>е</w:t>
      </w:r>
      <w:r w:rsidRPr="008221D4">
        <w:rPr>
          <w:rFonts w:ascii="Tahoma" w:eastAsia="Tahoma" w:hAnsi="Tahoma" w:cs="Tahoma"/>
          <w:lang w:eastAsia="en-US"/>
        </w:rPr>
        <w:lastRenderedPageBreak/>
        <w:t>конструкции и изменениями по фонду скважин. В 2022 году наблюдается снижение валовых выбросов з</w:t>
      </w:r>
      <w:r w:rsidRPr="008221D4">
        <w:rPr>
          <w:rFonts w:ascii="Tahoma" w:eastAsia="Tahoma" w:hAnsi="Tahoma" w:cs="Tahoma"/>
          <w:lang w:eastAsia="en-US"/>
        </w:rPr>
        <w:t>а</w:t>
      </w:r>
      <w:r w:rsidRPr="008221D4">
        <w:rPr>
          <w:rFonts w:ascii="Tahoma" w:eastAsia="Tahoma" w:hAnsi="Tahoma" w:cs="Tahoma"/>
          <w:lang w:eastAsia="en-US"/>
        </w:rPr>
        <w:t>грязняющих веще</w:t>
      </w:r>
      <w:proofErr w:type="gramStart"/>
      <w:r w:rsidRPr="008221D4">
        <w:rPr>
          <w:rFonts w:ascii="Tahoma" w:eastAsia="Tahoma" w:hAnsi="Tahoma" w:cs="Tahoma"/>
          <w:lang w:eastAsia="en-US"/>
        </w:rPr>
        <w:t>ств в св</w:t>
      </w:r>
      <w:proofErr w:type="gramEnd"/>
      <w:r w:rsidRPr="008221D4">
        <w:rPr>
          <w:rFonts w:ascii="Tahoma" w:eastAsia="Tahoma" w:hAnsi="Tahoma" w:cs="Tahoma"/>
          <w:lang w:eastAsia="en-US"/>
        </w:rPr>
        <w:t>язи с корректировкой производственной программы в части проведения КРС и СКО скважин.</w:t>
      </w:r>
    </w:p>
    <w:p w:rsidR="00551D58" w:rsidRPr="008221D4" w:rsidRDefault="00551D58" w:rsidP="00551D58">
      <w:pPr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jc w:val="center"/>
        <w:rPr>
          <w:rFonts w:ascii="Tahoma" w:eastAsia="Tahoma" w:hAnsi="Tahoma" w:cs="Tahoma"/>
          <w:b/>
          <w:lang w:eastAsia="en-US"/>
        </w:rPr>
      </w:pPr>
      <w:r w:rsidRPr="008221D4">
        <w:rPr>
          <w:rFonts w:ascii="Tahoma" w:eastAsia="Tahoma" w:hAnsi="Tahoma" w:cs="Tahoma"/>
          <w:b/>
          <w:lang w:eastAsia="en-US"/>
        </w:rPr>
        <w:t xml:space="preserve">Добыча и использование попутного нефтяного газа в 2022 году, </w:t>
      </w:r>
      <w:proofErr w:type="gramStart"/>
      <w:r w:rsidRPr="008221D4">
        <w:rPr>
          <w:rFonts w:ascii="Tahoma" w:eastAsia="Tahoma" w:hAnsi="Tahoma" w:cs="Tahoma"/>
          <w:b/>
          <w:lang w:eastAsia="en-US"/>
        </w:rPr>
        <w:t>млн</w:t>
      </w:r>
      <w:proofErr w:type="gramEnd"/>
      <w:r w:rsidRPr="008221D4">
        <w:rPr>
          <w:rFonts w:ascii="Tahoma" w:eastAsia="Tahoma" w:hAnsi="Tahoma" w:cs="Tahoma"/>
          <w:b/>
          <w:lang w:eastAsia="en-US"/>
        </w:rPr>
        <w:t xml:space="preserve"> м</w:t>
      </w:r>
      <w:r w:rsidRPr="008221D4">
        <w:rPr>
          <w:rFonts w:ascii="Tahoma" w:eastAsia="Tahoma" w:hAnsi="Tahoma" w:cs="Tahoma"/>
          <w:b/>
          <w:vertAlign w:val="superscript"/>
          <w:lang w:eastAsia="en-US"/>
        </w:rPr>
        <w:t>3</w:t>
      </w:r>
    </w:p>
    <w:p w:rsidR="00551D58" w:rsidRPr="008221D4" w:rsidRDefault="00551D58" w:rsidP="00551D58">
      <w:pPr>
        <w:jc w:val="center"/>
        <w:rPr>
          <w:rFonts w:ascii="Tahoma" w:eastAsia="Tahoma" w:hAnsi="Tahoma" w:cs="Tahoma"/>
          <w:b/>
          <w:sz w:val="22"/>
          <w:szCs w:val="22"/>
          <w:lang w:eastAsia="en-US"/>
        </w:rPr>
      </w:pPr>
    </w:p>
    <w:tbl>
      <w:tblPr>
        <w:tblW w:w="9859" w:type="dxa"/>
        <w:tblInd w:w="-5" w:type="dxa"/>
        <w:tblBorders>
          <w:insideH w:val="single" w:sz="12" w:space="0" w:color="00B050"/>
          <w:insideV w:val="single" w:sz="12" w:space="0" w:color="00B050"/>
        </w:tblBorders>
        <w:tblLook w:val="04A0" w:firstRow="1" w:lastRow="0" w:firstColumn="1" w:lastColumn="0" w:noHBand="0" w:noVBand="1"/>
      </w:tblPr>
      <w:tblGrid>
        <w:gridCol w:w="1468"/>
        <w:gridCol w:w="1701"/>
        <w:gridCol w:w="1958"/>
        <w:gridCol w:w="1958"/>
        <w:gridCol w:w="1175"/>
        <w:gridCol w:w="1599"/>
      </w:tblGrid>
      <w:tr w:rsidR="00551D58" w:rsidRPr="008221D4" w:rsidTr="00551D58">
        <w:trPr>
          <w:trHeight w:val="699"/>
        </w:trPr>
        <w:tc>
          <w:tcPr>
            <w:tcW w:w="1468" w:type="dxa"/>
            <w:tcBorders>
              <w:top w:val="single" w:sz="12" w:space="0" w:color="00B050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Добыча </w:t>
            </w:r>
          </w:p>
        </w:tc>
        <w:tc>
          <w:tcPr>
            <w:tcW w:w="1701" w:type="dxa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Добыча </w:t>
            </w:r>
          </w:p>
        </w:tc>
        <w:tc>
          <w:tcPr>
            <w:tcW w:w="1958" w:type="dxa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Всего использ</w:t>
            </w:r>
            <w:r w:rsidRPr="008221D4">
              <w:rPr>
                <w:rFonts w:ascii="Tahoma" w:hAnsi="Tahoma" w:cs="Tahoma"/>
                <w:b/>
                <w:bCs/>
              </w:rPr>
              <w:t>о</w:t>
            </w:r>
            <w:r w:rsidRPr="008221D4">
              <w:rPr>
                <w:rFonts w:ascii="Tahoma" w:hAnsi="Tahoma" w:cs="Tahoma"/>
                <w:b/>
                <w:bCs/>
              </w:rPr>
              <w:t xml:space="preserve">вание </w:t>
            </w:r>
          </w:p>
        </w:tc>
        <w:tc>
          <w:tcPr>
            <w:tcW w:w="1958" w:type="dxa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>Всего</w:t>
            </w:r>
            <w:r w:rsidRPr="008221D4">
              <w:rPr>
                <w:rFonts w:ascii="Tahoma" w:hAnsi="Tahoma" w:cs="Tahoma"/>
                <w:b/>
                <w:bCs/>
              </w:rPr>
              <w:br/>
              <w:t xml:space="preserve">использование </w:t>
            </w:r>
          </w:p>
        </w:tc>
        <w:tc>
          <w:tcPr>
            <w:tcW w:w="1175" w:type="dxa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К </w:t>
            </w:r>
            <w:proofErr w:type="spellStart"/>
            <w:proofErr w:type="gramStart"/>
            <w:r w:rsidRPr="008221D4">
              <w:rPr>
                <w:rFonts w:ascii="Tahoma" w:hAnsi="Tahoma" w:cs="Tahoma"/>
                <w:b/>
                <w:bCs/>
              </w:rPr>
              <w:t>исп</w:t>
            </w:r>
            <w:proofErr w:type="spellEnd"/>
            <w:proofErr w:type="gramEnd"/>
          </w:p>
        </w:tc>
        <w:tc>
          <w:tcPr>
            <w:tcW w:w="1599" w:type="dxa"/>
            <w:tcBorders>
              <w:top w:val="single" w:sz="12" w:space="0" w:color="00B050"/>
              <w:left w:val="nil"/>
              <w:bottom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</w:rPr>
              <w:t xml:space="preserve">К </w:t>
            </w:r>
            <w:proofErr w:type="spellStart"/>
            <w:proofErr w:type="gramStart"/>
            <w:r w:rsidRPr="008221D4">
              <w:rPr>
                <w:rFonts w:ascii="Tahoma" w:hAnsi="Tahoma" w:cs="Tahoma"/>
                <w:b/>
                <w:bCs/>
              </w:rPr>
              <w:t>исп</w:t>
            </w:r>
            <w:proofErr w:type="spellEnd"/>
            <w:proofErr w:type="gramEnd"/>
          </w:p>
        </w:tc>
      </w:tr>
      <w:tr w:rsidR="00551D58" w:rsidRPr="008221D4" w:rsidTr="00551D58">
        <w:trPr>
          <w:trHeight w:val="246"/>
        </w:trPr>
        <w:tc>
          <w:tcPr>
            <w:tcW w:w="1468" w:type="dxa"/>
            <w:tcBorders>
              <w:top w:val="nil"/>
              <w:bottom w:val="single" w:sz="12" w:space="0" w:color="00B050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</w:rPr>
              <w:t>факт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</w:rPr>
              <w:t>план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</w:rPr>
              <w:t>факт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</w:rPr>
              <w:t>план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12" w:space="0" w:color="00B050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</w:rPr>
              <w:t>факт</w:t>
            </w:r>
          </w:p>
        </w:tc>
      </w:tr>
      <w:tr w:rsidR="00551D58" w:rsidRPr="008221D4" w:rsidTr="00551D58">
        <w:trPr>
          <w:trHeight w:val="320"/>
        </w:trPr>
        <w:tc>
          <w:tcPr>
            <w:tcW w:w="1468" w:type="dxa"/>
            <w:tcBorders>
              <w:top w:val="single" w:sz="12" w:space="0" w:color="00B05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spacing w:line="252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</w:rPr>
            </w:pPr>
            <w:r w:rsidRPr="008221D4">
              <w:rPr>
                <w:rFonts w:ascii="Tahoma" w:eastAsia="Calibri" w:hAnsi="Tahoma" w:cs="Tahoma"/>
                <w:b/>
                <w:bCs/>
                <w:color w:val="000000"/>
              </w:rPr>
              <w:t>10,466</w:t>
            </w:r>
          </w:p>
        </w:tc>
        <w:tc>
          <w:tcPr>
            <w:tcW w:w="1701" w:type="dxa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spacing w:line="252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</w:rPr>
            </w:pPr>
            <w:r w:rsidRPr="008221D4">
              <w:rPr>
                <w:rFonts w:ascii="Tahoma" w:eastAsia="Calibri" w:hAnsi="Tahoma" w:cs="Tahoma"/>
                <w:b/>
                <w:bCs/>
                <w:color w:val="000000"/>
              </w:rPr>
              <w:t>17,818</w:t>
            </w:r>
          </w:p>
        </w:tc>
        <w:tc>
          <w:tcPr>
            <w:tcW w:w="1958" w:type="dxa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spacing w:line="252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</w:rPr>
            </w:pPr>
            <w:r w:rsidRPr="008221D4">
              <w:rPr>
                <w:rFonts w:ascii="Tahoma" w:eastAsia="Calibri" w:hAnsi="Tahoma" w:cs="Tahoma"/>
                <w:b/>
                <w:bCs/>
                <w:color w:val="000000"/>
              </w:rPr>
              <w:t>17,818</w:t>
            </w:r>
          </w:p>
        </w:tc>
        <w:tc>
          <w:tcPr>
            <w:tcW w:w="1958" w:type="dxa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spacing w:line="252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</w:rPr>
            </w:pPr>
            <w:r w:rsidRPr="008221D4">
              <w:rPr>
                <w:rFonts w:ascii="Tahoma" w:eastAsia="Calibri" w:hAnsi="Tahoma" w:cs="Tahoma"/>
                <w:b/>
                <w:bCs/>
                <w:color w:val="000000"/>
              </w:rPr>
              <w:t>17,818</w:t>
            </w:r>
          </w:p>
        </w:tc>
        <w:tc>
          <w:tcPr>
            <w:tcW w:w="1175" w:type="dxa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spacing w:line="252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</w:rPr>
            </w:pPr>
            <w:r w:rsidRPr="008221D4">
              <w:rPr>
                <w:rFonts w:ascii="Tahoma" w:eastAsia="MS Mincho" w:hAnsi="Tahoma" w:cs="Tahoma"/>
                <w:b/>
                <w:bCs/>
                <w:color w:val="000000"/>
              </w:rPr>
              <w:t>100</w:t>
            </w:r>
          </w:p>
        </w:tc>
        <w:tc>
          <w:tcPr>
            <w:tcW w:w="1599" w:type="dxa"/>
            <w:tcBorders>
              <w:top w:val="single" w:sz="12" w:space="0" w:color="00B050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spacing w:line="252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</w:rPr>
            </w:pPr>
            <w:r w:rsidRPr="008221D4">
              <w:rPr>
                <w:rFonts w:ascii="Tahoma" w:eastAsia="MS Mincho" w:hAnsi="Tahoma" w:cs="Tahoma"/>
                <w:b/>
                <w:bCs/>
                <w:color w:val="000000"/>
              </w:rPr>
              <w:t>100</w:t>
            </w:r>
          </w:p>
        </w:tc>
      </w:tr>
    </w:tbl>
    <w:p w:rsidR="00551D58" w:rsidRPr="008221D4" w:rsidRDefault="00551D58" w:rsidP="00551D58">
      <w:pPr>
        <w:jc w:val="both"/>
        <w:rPr>
          <w:rFonts w:ascii="Tahoma" w:eastAsia="Tahoma" w:hAnsi="Tahoma" w:cs="Tahoma"/>
          <w:b/>
          <w:sz w:val="22"/>
          <w:szCs w:val="22"/>
          <w:lang w:eastAsia="en-US"/>
        </w:rPr>
      </w:pPr>
    </w:p>
    <w:p w:rsidR="00551D58" w:rsidRPr="008221D4" w:rsidRDefault="00551D58" w:rsidP="00551D58">
      <w:pPr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8221D4">
      <w:pPr>
        <w:spacing w:line="360" w:lineRule="auto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sz w:val="22"/>
          <w:szCs w:val="22"/>
          <w:lang w:eastAsia="en-US"/>
        </w:rPr>
        <w:tab/>
      </w:r>
      <w:r w:rsidRPr="008221D4">
        <w:rPr>
          <w:rFonts w:ascii="Tahoma" w:eastAsia="Tahoma" w:hAnsi="Tahoma" w:cs="Tahoma"/>
          <w:lang w:eastAsia="en-US"/>
        </w:rPr>
        <w:t xml:space="preserve">Объемы выбросов парниковых газов по объектам Общества с учетом 100% утилизации попутного нефтяного газа незначительные. </w:t>
      </w:r>
    </w:p>
    <w:p w:rsidR="00551D58" w:rsidRPr="008221D4" w:rsidRDefault="00551D58" w:rsidP="008221D4">
      <w:pPr>
        <w:spacing w:line="360" w:lineRule="auto"/>
        <w:ind w:firstLine="708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Основными технологическими операциями, сопряженными с выбросами парниковых газов на объе</w:t>
      </w:r>
      <w:r w:rsidRPr="008221D4">
        <w:rPr>
          <w:rFonts w:ascii="Tahoma" w:eastAsia="Tahoma" w:hAnsi="Tahoma" w:cs="Tahoma"/>
          <w:lang w:eastAsia="en-US"/>
        </w:rPr>
        <w:t>к</w:t>
      </w:r>
      <w:r w:rsidRPr="008221D4">
        <w:rPr>
          <w:rFonts w:ascii="Tahoma" w:eastAsia="Tahoma" w:hAnsi="Tahoma" w:cs="Tahoma"/>
          <w:lang w:eastAsia="en-US"/>
        </w:rPr>
        <w:t>тах Общества (прямые парниковые выбросы, сфера охвата -1) являются: стационарное сжигание топлива (котлы, подогреватели, дизельные электростанции и т.п.);</w:t>
      </w:r>
      <w:r w:rsidRPr="008221D4">
        <w:t xml:space="preserve"> </w:t>
      </w:r>
      <w:r w:rsidRPr="008221D4">
        <w:rPr>
          <w:rFonts w:ascii="Tahoma" w:eastAsia="Tahoma" w:hAnsi="Tahoma" w:cs="Tahoma"/>
          <w:lang w:eastAsia="en-US"/>
        </w:rPr>
        <w:t>сжигание газа на факелах (дежурное горение; при ППР), фугитивные выбросы. Косвенные выбросы парниковых газов связаны с потребляемыми энергор</w:t>
      </w:r>
      <w:r w:rsidRPr="008221D4">
        <w:rPr>
          <w:rFonts w:ascii="Tahoma" w:eastAsia="Tahoma" w:hAnsi="Tahoma" w:cs="Tahoma"/>
          <w:lang w:eastAsia="en-US"/>
        </w:rPr>
        <w:t>е</w:t>
      </w:r>
      <w:r w:rsidRPr="008221D4">
        <w:rPr>
          <w:rFonts w:ascii="Tahoma" w:eastAsia="Tahoma" w:hAnsi="Tahoma" w:cs="Tahoma"/>
          <w:lang w:eastAsia="en-US"/>
        </w:rPr>
        <w:t>сурсами (Сфера охвата 2).</w:t>
      </w:r>
    </w:p>
    <w:p w:rsidR="00551D58" w:rsidRPr="008221D4" w:rsidRDefault="00551D58" w:rsidP="00551D58">
      <w:pPr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551D58">
      <w:pPr>
        <w:ind w:firstLine="708"/>
        <w:jc w:val="center"/>
        <w:rPr>
          <w:rFonts w:ascii="Tahoma" w:eastAsia="Tahoma" w:hAnsi="Tahoma" w:cs="Tahoma"/>
          <w:b/>
          <w:lang w:eastAsia="en-US"/>
        </w:rPr>
      </w:pPr>
      <w:r w:rsidRPr="008221D4">
        <w:rPr>
          <w:rFonts w:ascii="Tahoma" w:eastAsia="Tahoma" w:hAnsi="Tahoma" w:cs="Tahoma"/>
          <w:b/>
          <w:lang w:eastAsia="en-US"/>
        </w:rPr>
        <w:t>Динамика выбросов парниковых газов, тСО</w:t>
      </w:r>
      <w:proofErr w:type="gramStart"/>
      <w:r w:rsidRPr="008221D4">
        <w:rPr>
          <w:rFonts w:ascii="Tahoma" w:eastAsia="Tahoma" w:hAnsi="Tahoma" w:cs="Tahoma"/>
          <w:b/>
          <w:vertAlign w:val="subscript"/>
          <w:lang w:eastAsia="en-US"/>
        </w:rPr>
        <w:t>2</w:t>
      </w:r>
      <w:proofErr w:type="gramEnd"/>
      <w:r w:rsidRPr="008221D4">
        <w:rPr>
          <w:rFonts w:ascii="Tahoma" w:eastAsia="Tahoma" w:hAnsi="Tahoma" w:cs="Tahoma"/>
          <w:b/>
          <w:vertAlign w:val="subscript"/>
          <w:lang w:eastAsia="en-US"/>
        </w:rPr>
        <w:t xml:space="preserve"> </w:t>
      </w:r>
      <w:r w:rsidRPr="008221D4">
        <w:rPr>
          <w:rFonts w:ascii="Tahoma" w:eastAsia="Tahoma" w:hAnsi="Tahoma" w:cs="Tahoma"/>
          <w:b/>
          <w:lang w:eastAsia="en-US"/>
        </w:rPr>
        <w:t>-эквивалента 2020-2022 гг.</w:t>
      </w:r>
    </w:p>
    <w:p w:rsidR="00551D58" w:rsidRPr="008221D4" w:rsidRDefault="00551D58" w:rsidP="00551D58">
      <w:pPr>
        <w:ind w:firstLine="708"/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795"/>
        <w:gridCol w:w="5755"/>
        <w:gridCol w:w="1170"/>
        <w:gridCol w:w="1170"/>
        <w:gridCol w:w="1170"/>
      </w:tblGrid>
      <w:tr w:rsidR="00551D58" w:rsidRPr="008221D4" w:rsidTr="00551D58">
        <w:trPr>
          <w:trHeight w:val="945"/>
          <w:jc w:val="center"/>
        </w:trPr>
        <w:tc>
          <w:tcPr>
            <w:tcW w:w="795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 xml:space="preserve">№ </w:t>
            </w:r>
            <w:proofErr w:type="gramStart"/>
            <w:r w:rsidRPr="008221D4">
              <w:rPr>
                <w:rFonts w:ascii="Tahoma" w:hAnsi="Tahoma" w:cs="Tahoma"/>
                <w:b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</w:rPr>
              <w:t>/п</w:t>
            </w:r>
          </w:p>
        </w:tc>
        <w:tc>
          <w:tcPr>
            <w:tcW w:w="5755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 xml:space="preserve">Категория источников </w:t>
            </w:r>
          </w:p>
        </w:tc>
        <w:tc>
          <w:tcPr>
            <w:tcW w:w="1170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2020 год</w:t>
            </w:r>
          </w:p>
        </w:tc>
        <w:tc>
          <w:tcPr>
            <w:tcW w:w="1170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2021 год</w:t>
            </w:r>
          </w:p>
        </w:tc>
        <w:tc>
          <w:tcPr>
            <w:tcW w:w="1170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</w:rPr>
            </w:pPr>
            <w:r w:rsidRPr="008221D4">
              <w:rPr>
                <w:rFonts w:ascii="Tahoma" w:hAnsi="Tahoma" w:cs="Tahoma"/>
                <w:b/>
                <w:color w:val="FFFFFF"/>
              </w:rPr>
              <w:t>2022 год</w:t>
            </w:r>
          </w:p>
        </w:tc>
      </w:tr>
      <w:tr w:rsidR="00551D58" w:rsidRPr="008221D4" w:rsidTr="00551D58">
        <w:trPr>
          <w:trHeight w:val="455"/>
          <w:jc w:val="center"/>
        </w:trPr>
        <w:tc>
          <w:tcPr>
            <w:tcW w:w="795" w:type="dxa"/>
            <w:tcBorders>
              <w:top w:val="single" w:sz="12" w:space="0" w:color="00B050"/>
            </w:tcBorders>
            <w:shd w:val="clear" w:color="auto" w:fill="auto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5755" w:type="dxa"/>
            <w:tcBorders>
              <w:top w:val="single" w:sz="12" w:space="0" w:color="00B050"/>
            </w:tcBorders>
            <w:shd w:val="clear" w:color="auto" w:fill="auto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Первая сфера охвата: выбросы СО</w:t>
            </w:r>
            <w:proofErr w:type="gramStart"/>
            <w:r w:rsidRPr="008221D4">
              <w:rPr>
                <w:rFonts w:ascii="Tahoma" w:hAnsi="Tahoma" w:cs="Tahoma"/>
                <w:color w:val="000000"/>
                <w:vertAlign w:val="subscript"/>
              </w:rPr>
              <w:t>2</w:t>
            </w:r>
            <w:proofErr w:type="gramEnd"/>
            <w:r w:rsidRPr="008221D4">
              <w:rPr>
                <w:rFonts w:ascii="Tahoma" w:hAnsi="Tahoma" w:cs="Tahoma"/>
                <w:color w:val="000000"/>
              </w:rPr>
              <w:t xml:space="preserve"> от стационарного сж</w:t>
            </w:r>
            <w:r w:rsidRPr="008221D4">
              <w:rPr>
                <w:rFonts w:ascii="Tahoma" w:hAnsi="Tahoma" w:cs="Tahoma"/>
                <w:color w:val="000000"/>
              </w:rPr>
              <w:t>и</w:t>
            </w:r>
            <w:r w:rsidRPr="008221D4">
              <w:rPr>
                <w:rFonts w:ascii="Tahoma" w:hAnsi="Tahoma" w:cs="Tahoma"/>
                <w:color w:val="000000"/>
              </w:rPr>
              <w:t>гания топлива, сжигания на факельной установке, фуг</w:t>
            </w:r>
            <w:r w:rsidRPr="008221D4">
              <w:rPr>
                <w:rFonts w:ascii="Tahoma" w:hAnsi="Tahoma" w:cs="Tahoma"/>
                <w:color w:val="000000"/>
              </w:rPr>
              <w:t>и</w:t>
            </w:r>
            <w:r w:rsidRPr="008221D4">
              <w:rPr>
                <w:rFonts w:ascii="Tahoma" w:hAnsi="Tahoma" w:cs="Tahoma"/>
                <w:color w:val="000000"/>
              </w:rPr>
              <w:t>тивные выбросы</w:t>
            </w:r>
          </w:p>
        </w:tc>
        <w:tc>
          <w:tcPr>
            <w:tcW w:w="1170" w:type="dxa"/>
            <w:tcBorders>
              <w:top w:val="single" w:sz="12" w:space="0" w:color="00B050"/>
            </w:tcBorders>
            <w:shd w:val="clear" w:color="auto" w:fill="auto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1356,86</w:t>
            </w:r>
          </w:p>
        </w:tc>
        <w:tc>
          <w:tcPr>
            <w:tcW w:w="1170" w:type="dxa"/>
            <w:tcBorders>
              <w:top w:val="single" w:sz="12" w:space="0" w:color="00B050"/>
            </w:tcBorders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1708,00</w:t>
            </w:r>
          </w:p>
        </w:tc>
        <w:tc>
          <w:tcPr>
            <w:tcW w:w="1170" w:type="dxa"/>
            <w:tcBorders>
              <w:top w:val="single" w:sz="12" w:space="0" w:color="00B050"/>
            </w:tcBorders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1701,00</w:t>
            </w:r>
          </w:p>
        </w:tc>
      </w:tr>
      <w:tr w:rsidR="00551D58" w:rsidRPr="008221D4" w:rsidTr="00551D58">
        <w:trPr>
          <w:trHeight w:val="530"/>
          <w:jc w:val="center"/>
        </w:trPr>
        <w:tc>
          <w:tcPr>
            <w:tcW w:w="795" w:type="dxa"/>
            <w:tcBorders>
              <w:bottom w:val="single" w:sz="12" w:space="0" w:color="00B050"/>
            </w:tcBorders>
            <w:shd w:val="clear" w:color="auto" w:fill="auto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5755" w:type="dxa"/>
            <w:tcBorders>
              <w:bottom w:val="single" w:sz="12" w:space="0" w:color="00B050"/>
            </w:tcBorders>
            <w:shd w:val="clear" w:color="auto" w:fill="auto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Вторая сфера охвата: выбросы СО</w:t>
            </w:r>
            <w:proofErr w:type="gramStart"/>
            <w:r w:rsidRPr="008221D4">
              <w:rPr>
                <w:rFonts w:ascii="Tahoma" w:hAnsi="Tahoma" w:cs="Tahoma"/>
                <w:color w:val="000000"/>
                <w:vertAlign w:val="subscript"/>
              </w:rPr>
              <w:t>2</w:t>
            </w:r>
            <w:proofErr w:type="gramEnd"/>
            <w:r w:rsidRPr="008221D4">
              <w:rPr>
                <w:rFonts w:ascii="Tahoma" w:hAnsi="Tahoma" w:cs="Tahoma"/>
                <w:color w:val="000000"/>
              </w:rPr>
              <w:t xml:space="preserve"> в результате потре</w:t>
            </w:r>
            <w:r w:rsidRPr="008221D4">
              <w:rPr>
                <w:rFonts w:ascii="Tahoma" w:hAnsi="Tahoma" w:cs="Tahoma"/>
                <w:color w:val="000000"/>
              </w:rPr>
              <w:t>б</w:t>
            </w:r>
            <w:r w:rsidRPr="008221D4">
              <w:rPr>
                <w:rFonts w:ascii="Tahoma" w:hAnsi="Tahoma" w:cs="Tahoma"/>
                <w:color w:val="000000"/>
              </w:rPr>
              <w:t xml:space="preserve">ления энергоресурсов </w:t>
            </w:r>
          </w:p>
        </w:tc>
        <w:tc>
          <w:tcPr>
            <w:tcW w:w="1170" w:type="dxa"/>
            <w:tcBorders>
              <w:bottom w:val="single" w:sz="12" w:space="0" w:color="00B050"/>
            </w:tcBorders>
            <w:shd w:val="clear" w:color="auto" w:fill="auto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0,00</w:t>
            </w:r>
          </w:p>
        </w:tc>
        <w:tc>
          <w:tcPr>
            <w:tcW w:w="1170" w:type="dxa"/>
            <w:tcBorders>
              <w:bottom w:val="single" w:sz="12" w:space="0" w:color="00B050"/>
            </w:tcBorders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1362,00</w:t>
            </w:r>
          </w:p>
        </w:tc>
        <w:tc>
          <w:tcPr>
            <w:tcW w:w="1170" w:type="dxa"/>
            <w:tcBorders>
              <w:bottom w:val="single" w:sz="12" w:space="0" w:color="00B050"/>
            </w:tcBorders>
            <w:shd w:val="clear" w:color="auto" w:fill="auto"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2085,00</w:t>
            </w:r>
          </w:p>
        </w:tc>
      </w:tr>
      <w:tr w:rsidR="00551D58" w:rsidRPr="008221D4" w:rsidTr="00551D58">
        <w:trPr>
          <w:trHeight w:val="423"/>
          <w:jc w:val="center"/>
        </w:trPr>
        <w:tc>
          <w:tcPr>
            <w:tcW w:w="6550" w:type="dxa"/>
            <w:gridSpan w:val="2"/>
            <w:tcBorders>
              <w:top w:val="single" w:sz="12" w:space="0" w:color="00B050"/>
              <w:bottom w:val="single" w:sz="12" w:space="0" w:color="00B050"/>
            </w:tcBorders>
            <w:shd w:val="clear" w:color="auto" w:fill="D9D9D9" w:themeFill="background1" w:themeFillShade="D9"/>
            <w:vAlign w:val="center"/>
          </w:tcPr>
          <w:p w:rsidR="00551D58" w:rsidRPr="008221D4" w:rsidRDefault="00551D58" w:rsidP="00551D58">
            <w:pPr>
              <w:rPr>
                <w:rFonts w:ascii="Tahoma" w:hAnsi="Tahoma" w:cs="Tahoma"/>
                <w:b/>
                <w:color w:val="000000"/>
              </w:rPr>
            </w:pPr>
            <w:r w:rsidRPr="008221D4">
              <w:rPr>
                <w:rFonts w:ascii="Tahoma" w:hAnsi="Tahoma" w:cs="Tahoma"/>
                <w:b/>
                <w:color w:val="000000"/>
              </w:rPr>
              <w:t>ИТОГО:</w:t>
            </w:r>
          </w:p>
        </w:tc>
        <w:tc>
          <w:tcPr>
            <w:tcW w:w="1170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b/>
                <w:color w:val="000000"/>
                <w:lang w:eastAsia="en-US"/>
              </w:rPr>
              <w:t>1356,86</w:t>
            </w:r>
          </w:p>
        </w:tc>
        <w:tc>
          <w:tcPr>
            <w:tcW w:w="1170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b/>
                <w:color w:val="000000"/>
                <w:lang w:eastAsia="en-US"/>
              </w:rPr>
              <w:t>3070,00</w:t>
            </w:r>
          </w:p>
        </w:tc>
        <w:tc>
          <w:tcPr>
            <w:tcW w:w="1170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A6A6A6" w:themeFill="background1" w:themeFillShade="A6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b/>
                <w:color w:val="000000"/>
                <w:lang w:eastAsia="en-US"/>
              </w:rPr>
              <w:t>3786,00</w:t>
            </w:r>
          </w:p>
        </w:tc>
      </w:tr>
    </w:tbl>
    <w:p w:rsidR="00551D58" w:rsidRPr="008221D4" w:rsidRDefault="00551D58" w:rsidP="00551D58">
      <w:pPr>
        <w:ind w:firstLine="708"/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Удельные показатели по основным направлениям охраны окружающей среды за период 2018-2022 составили (тыс. тонн /тыс. тонн углеводородного сырья):</w:t>
      </w:r>
    </w:p>
    <w:p w:rsidR="00551D58" w:rsidRPr="008221D4" w:rsidRDefault="00551D58" w:rsidP="00551D58">
      <w:pPr>
        <w:ind w:firstLine="708"/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tbl>
      <w:tblPr>
        <w:tblW w:w="9913" w:type="dxa"/>
        <w:tblLook w:val="04A0" w:firstRow="1" w:lastRow="0" w:firstColumn="1" w:lastColumn="0" w:noHBand="0" w:noVBand="1"/>
      </w:tblPr>
      <w:tblGrid>
        <w:gridCol w:w="2315"/>
        <w:gridCol w:w="1441"/>
        <w:gridCol w:w="1626"/>
        <w:gridCol w:w="1649"/>
        <w:gridCol w:w="1441"/>
        <w:gridCol w:w="1441"/>
      </w:tblGrid>
      <w:tr w:rsidR="00551D58" w:rsidRPr="008221D4" w:rsidTr="00551D58">
        <w:trPr>
          <w:trHeight w:val="330"/>
        </w:trPr>
        <w:tc>
          <w:tcPr>
            <w:tcW w:w="2315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8221D4">
              <w:rPr>
                <w:rFonts w:ascii="Tahoma" w:hAnsi="Tahoma" w:cs="Tahoma"/>
                <w:b/>
                <w:sz w:val="22"/>
                <w:szCs w:val="22"/>
              </w:rPr>
              <w:t>Показатель</w:t>
            </w:r>
          </w:p>
        </w:tc>
        <w:tc>
          <w:tcPr>
            <w:tcW w:w="1441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  <w:t>2018</w:t>
            </w:r>
          </w:p>
        </w:tc>
        <w:tc>
          <w:tcPr>
            <w:tcW w:w="1626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  <w:t>2019</w:t>
            </w:r>
          </w:p>
        </w:tc>
        <w:tc>
          <w:tcPr>
            <w:tcW w:w="1649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  <w:t>2020</w:t>
            </w:r>
          </w:p>
        </w:tc>
        <w:tc>
          <w:tcPr>
            <w:tcW w:w="1441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  <w:t>2021</w:t>
            </w:r>
          </w:p>
        </w:tc>
        <w:tc>
          <w:tcPr>
            <w:tcW w:w="1441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b/>
                <w:bCs/>
                <w:color w:val="000000"/>
                <w:lang w:eastAsia="en-US"/>
              </w:rPr>
              <w:t>2022</w:t>
            </w:r>
          </w:p>
        </w:tc>
      </w:tr>
      <w:tr w:rsidR="00551D58" w:rsidRPr="008221D4" w:rsidTr="00551D58">
        <w:trPr>
          <w:trHeight w:val="330"/>
        </w:trPr>
        <w:tc>
          <w:tcPr>
            <w:tcW w:w="2315" w:type="dxa"/>
            <w:tcBorders>
              <w:top w:val="single" w:sz="12" w:space="0" w:color="00B050"/>
            </w:tcBorders>
            <w:shd w:val="clear" w:color="auto" w:fill="auto"/>
            <w:noWrap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  <w:szCs w:val="22"/>
              </w:rPr>
            </w:pPr>
            <w:r w:rsidRPr="008221D4">
              <w:rPr>
                <w:rFonts w:ascii="Tahoma" w:hAnsi="Tahoma" w:cs="Tahoma"/>
                <w:color w:val="000000"/>
                <w:szCs w:val="22"/>
              </w:rPr>
              <w:t>Выбросы</w:t>
            </w:r>
          </w:p>
        </w:tc>
        <w:tc>
          <w:tcPr>
            <w:tcW w:w="1441" w:type="dxa"/>
            <w:tcBorders>
              <w:top w:val="single" w:sz="12" w:space="0" w:color="00B050"/>
            </w:tcBorders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0,001</w:t>
            </w:r>
          </w:p>
        </w:tc>
        <w:tc>
          <w:tcPr>
            <w:tcW w:w="1626" w:type="dxa"/>
            <w:tcBorders>
              <w:top w:val="single" w:sz="12" w:space="0" w:color="00B050"/>
            </w:tcBorders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0,001</w:t>
            </w:r>
          </w:p>
        </w:tc>
        <w:tc>
          <w:tcPr>
            <w:tcW w:w="1649" w:type="dxa"/>
            <w:tcBorders>
              <w:top w:val="single" w:sz="12" w:space="0" w:color="00B050"/>
            </w:tcBorders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0,001</w:t>
            </w:r>
          </w:p>
        </w:tc>
        <w:tc>
          <w:tcPr>
            <w:tcW w:w="1441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0,001</w:t>
            </w:r>
          </w:p>
        </w:tc>
        <w:tc>
          <w:tcPr>
            <w:tcW w:w="1441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0,000</w:t>
            </w:r>
          </w:p>
        </w:tc>
      </w:tr>
      <w:tr w:rsidR="00551D58" w:rsidRPr="008221D4" w:rsidTr="00551D58">
        <w:trPr>
          <w:trHeight w:val="330"/>
        </w:trPr>
        <w:tc>
          <w:tcPr>
            <w:tcW w:w="2315" w:type="dxa"/>
            <w:shd w:val="clear" w:color="auto" w:fill="auto"/>
            <w:noWrap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  <w:szCs w:val="22"/>
              </w:rPr>
            </w:pPr>
            <w:r w:rsidRPr="008221D4">
              <w:rPr>
                <w:rFonts w:ascii="Tahoma" w:hAnsi="Tahoma" w:cs="Tahoma"/>
                <w:color w:val="000000"/>
                <w:szCs w:val="22"/>
              </w:rPr>
              <w:t>Водопотребление</w:t>
            </w:r>
          </w:p>
        </w:tc>
        <w:tc>
          <w:tcPr>
            <w:tcW w:w="1441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0,014</w:t>
            </w:r>
          </w:p>
        </w:tc>
        <w:tc>
          <w:tcPr>
            <w:tcW w:w="1626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0,029</w:t>
            </w:r>
          </w:p>
        </w:tc>
        <w:tc>
          <w:tcPr>
            <w:tcW w:w="1649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0,011</w:t>
            </w:r>
          </w:p>
        </w:tc>
        <w:tc>
          <w:tcPr>
            <w:tcW w:w="1441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0,010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0,011</w:t>
            </w:r>
          </w:p>
        </w:tc>
      </w:tr>
      <w:tr w:rsidR="00551D58" w:rsidRPr="008221D4" w:rsidTr="00551D58">
        <w:trPr>
          <w:trHeight w:val="330"/>
        </w:trPr>
        <w:tc>
          <w:tcPr>
            <w:tcW w:w="2315" w:type="dxa"/>
            <w:shd w:val="clear" w:color="auto" w:fill="auto"/>
            <w:noWrap/>
            <w:vAlign w:val="bottom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color w:val="000000"/>
                <w:szCs w:val="22"/>
              </w:rPr>
            </w:pPr>
            <w:r w:rsidRPr="008221D4">
              <w:rPr>
                <w:rFonts w:ascii="Tahoma" w:hAnsi="Tahoma" w:cs="Tahoma"/>
                <w:color w:val="000000"/>
                <w:szCs w:val="22"/>
              </w:rPr>
              <w:t>Образование отходов</w:t>
            </w:r>
          </w:p>
        </w:tc>
        <w:tc>
          <w:tcPr>
            <w:tcW w:w="1441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0,000</w:t>
            </w:r>
          </w:p>
        </w:tc>
        <w:tc>
          <w:tcPr>
            <w:tcW w:w="1626" w:type="dxa"/>
            <w:shd w:val="clear" w:color="000000" w:fill="FFFFFF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0,026</w:t>
            </w: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0,015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0,001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eastAsia="MS Mincho" w:hAnsi="Tahoma" w:cs="Tahoma"/>
                <w:color w:val="000000"/>
                <w:lang w:eastAsia="en-US"/>
              </w:rPr>
            </w:pPr>
            <w:r w:rsidRPr="008221D4">
              <w:rPr>
                <w:rFonts w:ascii="Tahoma" w:eastAsia="MS Mincho" w:hAnsi="Tahoma" w:cs="Tahoma"/>
                <w:color w:val="000000"/>
                <w:lang w:eastAsia="en-US"/>
              </w:rPr>
              <w:t>0,002</w:t>
            </w:r>
          </w:p>
        </w:tc>
      </w:tr>
    </w:tbl>
    <w:p w:rsidR="00551D58" w:rsidRPr="008221D4" w:rsidRDefault="00551D58" w:rsidP="00551D58">
      <w:pPr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551D58">
      <w:pPr>
        <w:tabs>
          <w:tab w:val="left" w:pos="1421"/>
        </w:tabs>
        <w:jc w:val="center"/>
        <w:rPr>
          <w:rFonts w:ascii="Tahoma" w:eastAsia="Tahoma" w:hAnsi="Tahoma" w:cs="Tahoma"/>
          <w:sz w:val="22"/>
          <w:szCs w:val="22"/>
          <w:lang w:eastAsia="en-US"/>
        </w:rPr>
      </w:pPr>
      <w:r w:rsidRPr="008221D4">
        <w:rPr>
          <w:rFonts w:ascii="Calibri" w:eastAsia="MS Mincho" w:hAnsi="Calibri"/>
          <w:noProof/>
          <w:sz w:val="30"/>
          <w:szCs w:val="22"/>
        </w:rPr>
        <w:lastRenderedPageBreak/>
        <w:drawing>
          <wp:inline distT="0" distB="0" distL="0" distR="0" wp14:anchorId="6C4D69DB" wp14:editId="70E2E500">
            <wp:extent cx="5829300" cy="23431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51D58" w:rsidRPr="008221D4" w:rsidRDefault="00551D58" w:rsidP="00551D58">
      <w:pPr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 xml:space="preserve">Расходы, направленные на охрану окружающей среды в период с 2018-2022 приведены в таблице ниже (тыс. руб.). </w:t>
      </w:r>
    </w:p>
    <w:p w:rsidR="00551D58" w:rsidRPr="008221D4" w:rsidRDefault="00551D58" w:rsidP="00551D58">
      <w:pPr>
        <w:ind w:firstLine="708"/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551D58">
      <w:pPr>
        <w:ind w:firstLine="708"/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tbl>
      <w:tblPr>
        <w:tblW w:w="9784" w:type="dxa"/>
        <w:tblLook w:val="04A0" w:firstRow="1" w:lastRow="0" w:firstColumn="1" w:lastColumn="0" w:noHBand="0" w:noVBand="1"/>
      </w:tblPr>
      <w:tblGrid>
        <w:gridCol w:w="4594"/>
        <w:gridCol w:w="1038"/>
        <w:gridCol w:w="1038"/>
        <w:gridCol w:w="1186"/>
        <w:gridCol w:w="890"/>
        <w:gridCol w:w="1038"/>
      </w:tblGrid>
      <w:tr w:rsidR="00551D58" w:rsidRPr="008221D4" w:rsidTr="00551D58">
        <w:trPr>
          <w:trHeight w:val="600"/>
          <w:tblHeader/>
        </w:trPr>
        <w:tc>
          <w:tcPr>
            <w:tcW w:w="4594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D9D9D9" w:themeFill="background1" w:themeFillShade="D9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bCs/>
                <w:szCs w:val="22"/>
              </w:rPr>
              <w:t>Показатели</w:t>
            </w:r>
          </w:p>
        </w:tc>
        <w:tc>
          <w:tcPr>
            <w:tcW w:w="1038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color w:val="FFFFFF"/>
                <w:szCs w:val="22"/>
              </w:rPr>
              <w:t>2018</w:t>
            </w:r>
          </w:p>
        </w:tc>
        <w:tc>
          <w:tcPr>
            <w:tcW w:w="1038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color w:val="FFFFFF"/>
                <w:szCs w:val="22"/>
              </w:rPr>
              <w:t>2019</w:t>
            </w:r>
          </w:p>
        </w:tc>
        <w:tc>
          <w:tcPr>
            <w:tcW w:w="1186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color w:val="FFFFFF"/>
                <w:szCs w:val="22"/>
              </w:rPr>
              <w:t>2020</w:t>
            </w:r>
          </w:p>
        </w:tc>
        <w:tc>
          <w:tcPr>
            <w:tcW w:w="890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  <w:szCs w:val="22"/>
              </w:rPr>
              <w:t>2021</w:t>
            </w:r>
          </w:p>
        </w:tc>
        <w:tc>
          <w:tcPr>
            <w:tcW w:w="1038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  <w:szCs w:val="22"/>
              </w:rPr>
              <w:t>2022</w:t>
            </w:r>
          </w:p>
        </w:tc>
      </w:tr>
      <w:tr w:rsidR="00551D58" w:rsidRPr="008221D4" w:rsidTr="00551D58">
        <w:trPr>
          <w:trHeight w:val="600"/>
        </w:trPr>
        <w:tc>
          <w:tcPr>
            <w:tcW w:w="4594" w:type="dxa"/>
            <w:tcBorders>
              <w:top w:val="single" w:sz="12" w:space="0" w:color="00B050"/>
            </w:tcBorders>
            <w:shd w:val="clear" w:color="auto" w:fill="auto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8221D4">
              <w:rPr>
                <w:rFonts w:ascii="Tahoma" w:hAnsi="Tahoma" w:cs="Tahoma"/>
                <w:b/>
                <w:bCs/>
                <w:szCs w:val="22"/>
              </w:rPr>
              <w:t>Текущие затраты на охрану окружа</w:t>
            </w:r>
            <w:r w:rsidRPr="008221D4">
              <w:rPr>
                <w:rFonts w:ascii="Tahoma" w:hAnsi="Tahoma" w:cs="Tahoma"/>
                <w:b/>
                <w:bCs/>
                <w:szCs w:val="22"/>
              </w:rPr>
              <w:t>ю</w:t>
            </w:r>
            <w:r w:rsidRPr="008221D4">
              <w:rPr>
                <w:rFonts w:ascii="Tahoma" w:hAnsi="Tahoma" w:cs="Tahoma"/>
                <w:b/>
                <w:bCs/>
                <w:szCs w:val="22"/>
              </w:rPr>
              <w:t>щей среды, всего, в том числе</w:t>
            </w:r>
          </w:p>
        </w:tc>
        <w:tc>
          <w:tcPr>
            <w:tcW w:w="1038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8221D4">
              <w:rPr>
                <w:rFonts w:ascii="Tahoma" w:hAnsi="Tahoma" w:cs="Tahoma"/>
                <w:b/>
                <w:szCs w:val="22"/>
              </w:rPr>
              <w:t>27488</w:t>
            </w:r>
          </w:p>
        </w:tc>
        <w:tc>
          <w:tcPr>
            <w:tcW w:w="1038" w:type="dxa"/>
            <w:tcBorders>
              <w:top w:val="single" w:sz="12" w:space="0" w:color="00B050"/>
            </w:tcBorders>
            <w:shd w:val="clear" w:color="auto" w:fill="auto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8221D4">
              <w:rPr>
                <w:rFonts w:ascii="Tahoma" w:hAnsi="Tahoma" w:cs="Tahoma"/>
                <w:b/>
                <w:szCs w:val="22"/>
              </w:rPr>
              <w:t>13783</w:t>
            </w:r>
          </w:p>
        </w:tc>
        <w:tc>
          <w:tcPr>
            <w:tcW w:w="1186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8221D4">
              <w:rPr>
                <w:rFonts w:ascii="Tahoma" w:hAnsi="Tahoma" w:cs="Tahoma"/>
                <w:b/>
                <w:szCs w:val="22"/>
              </w:rPr>
              <w:t>8891</w:t>
            </w:r>
          </w:p>
        </w:tc>
        <w:tc>
          <w:tcPr>
            <w:tcW w:w="890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8221D4">
              <w:rPr>
                <w:rFonts w:ascii="Tahoma" w:hAnsi="Tahoma" w:cs="Tahoma"/>
                <w:b/>
                <w:szCs w:val="22"/>
              </w:rPr>
              <w:t>2938</w:t>
            </w:r>
          </w:p>
        </w:tc>
        <w:tc>
          <w:tcPr>
            <w:tcW w:w="1038" w:type="dxa"/>
            <w:tcBorders>
              <w:top w:val="single" w:sz="12" w:space="0" w:color="00B050"/>
            </w:tcBorders>
            <w:shd w:val="clear" w:color="auto" w:fill="auto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8221D4">
              <w:rPr>
                <w:rFonts w:ascii="Tahoma" w:hAnsi="Tahoma" w:cs="Tahoma"/>
                <w:b/>
                <w:szCs w:val="22"/>
              </w:rPr>
              <w:t>1674</w:t>
            </w:r>
          </w:p>
        </w:tc>
      </w:tr>
      <w:tr w:rsidR="00551D58" w:rsidRPr="008221D4" w:rsidTr="00551D58">
        <w:trPr>
          <w:trHeight w:val="300"/>
        </w:trPr>
        <w:tc>
          <w:tcPr>
            <w:tcW w:w="4594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на охрану водных объектов</w:t>
            </w:r>
          </w:p>
        </w:tc>
        <w:tc>
          <w:tcPr>
            <w:tcW w:w="1038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1356</w:t>
            </w:r>
          </w:p>
        </w:tc>
        <w:tc>
          <w:tcPr>
            <w:tcW w:w="1038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1300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1281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2091</w:t>
            </w:r>
          </w:p>
        </w:tc>
        <w:tc>
          <w:tcPr>
            <w:tcW w:w="1038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896</w:t>
            </w:r>
          </w:p>
        </w:tc>
      </w:tr>
      <w:tr w:rsidR="00551D58" w:rsidRPr="008221D4" w:rsidTr="00551D58">
        <w:trPr>
          <w:trHeight w:val="300"/>
        </w:trPr>
        <w:tc>
          <w:tcPr>
            <w:tcW w:w="4594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на охрану атмосферного воздуха</w:t>
            </w:r>
          </w:p>
        </w:tc>
        <w:tc>
          <w:tcPr>
            <w:tcW w:w="1038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246</w:t>
            </w:r>
          </w:p>
        </w:tc>
        <w:tc>
          <w:tcPr>
            <w:tcW w:w="1038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151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128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588</w:t>
            </w:r>
          </w:p>
        </w:tc>
        <w:tc>
          <w:tcPr>
            <w:tcW w:w="1038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301</w:t>
            </w:r>
          </w:p>
        </w:tc>
      </w:tr>
      <w:tr w:rsidR="00551D58" w:rsidRPr="008221D4" w:rsidTr="00551D58">
        <w:trPr>
          <w:trHeight w:val="600"/>
        </w:trPr>
        <w:tc>
          <w:tcPr>
            <w:tcW w:w="4594" w:type="dxa"/>
            <w:shd w:val="clear" w:color="auto" w:fill="auto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на охрану земельных ресурсов от отходов производства и потребления</w:t>
            </w:r>
          </w:p>
        </w:tc>
        <w:tc>
          <w:tcPr>
            <w:tcW w:w="1038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782</w:t>
            </w:r>
          </w:p>
        </w:tc>
        <w:tc>
          <w:tcPr>
            <w:tcW w:w="1038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8587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4924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259</w:t>
            </w:r>
          </w:p>
        </w:tc>
        <w:tc>
          <w:tcPr>
            <w:tcW w:w="1038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477</w:t>
            </w:r>
          </w:p>
        </w:tc>
      </w:tr>
      <w:tr w:rsidR="00551D58" w:rsidRPr="008221D4" w:rsidTr="00551D58">
        <w:trPr>
          <w:trHeight w:val="300"/>
        </w:trPr>
        <w:tc>
          <w:tcPr>
            <w:tcW w:w="4594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на рекультивацию земель</w:t>
            </w:r>
          </w:p>
        </w:tc>
        <w:tc>
          <w:tcPr>
            <w:tcW w:w="1038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25064</w:t>
            </w:r>
          </w:p>
        </w:tc>
        <w:tc>
          <w:tcPr>
            <w:tcW w:w="1038" w:type="dxa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3745</w:t>
            </w:r>
          </w:p>
        </w:tc>
        <w:tc>
          <w:tcPr>
            <w:tcW w:w="1186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2558</w:t>
            </w:r>
          </w:p>
        </w:tc>
        <w:tc>
          <w:tcPr>
            <w:tcW w:w="890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0</w:t>
            </w:r>
          </w:p>
        </w:tc>
        <w:tc>
          <w:tcPr>
            <w:tcW w:w="1038" w:type="dxa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0</w:t>
            </w:r>
          </w:p>
        </w:tc>
      </w:tr>
    </w:tbl>
    <w:p w:rsidR="00551D58" w:rsidRPr="008221D4" w:rsidRDefault="00551D58" w:rsidP="00551D58">
      <w:pPr>
        <w:jc w:val="both"/>
        <w:rPr>
          <w:rFonts w:ascii="Tahoma" w:eastAsia="Tahoma" w:hAnsi="Tahoma" w:cs="Tahoma"/>
          <w:sz w:val="22"/>
          <w:szCs w:val="22"/>
          <w:lang w:eastAsia="en-US"/>
        </w:rPr>
      </w:pPr>
    </w:p>
    <w:p w:rsidR="00551D58" w:rsidRPr="008221D4" w:rsidRDefault="00551D58" w:rsidP="008221D4">
      <w:pPr>
        <w:spacing w:line="360" w:lineRule="auto"/>
        <w:ind w:firstLine="708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>По итогам работы за 2022 год в рамках природоохранной деятельности выполнены все запланир</w:t>
      </w:r>
      <w:r w:rsidRPr="008221D4">
        <w:rPr>
          <w:rFonts w:ascii="Tahoma" w:eastAsia="Tahoma" w:hAnsi="Tahoma" w:cs="Tahoma"/>
          <w:lang w:eastAsia="en-US"/>
        </w:rPr>
        <w:t>о</w:t>
      </w:r>
      <w:r w:rsidRPr="008221D4">
        <w:rPr>
          <w:rFonts w:ascii="Tahoma" w:eastAsia="Tahoma" w:hAnsi="Tahoma" w:cs="Tahoma"/>
          <w:lang w:eastAsia="en-US"/>
        </w:rPr>
        <w:t>ванные мероприятия, показатели программ производственного экологического контроля достигнуты в по</w:t>
      </w:r>
      <w:r w:rsidRPr="008221D4">
        <w:rPr>
          <w:rFonts w:ascii="Tahoma" w:eastAsia="Tahoma" w:hAnsi="Tahoma" w:cs="Tahoma"/>
          <w:lang w:eastAsia="en-US"/>
        </w:rPr>
        <w:t>л</w:t>
      </w:r>
      <w:r w:rsidRPr="008221D4">
        <w:rPr>
          <w:rFonts w:ascii="Tahoma" w:eastAsia="Tahoma" w:hAnsi="Tahoma" w:cs="Tahoma"/>
          <w:lang w:eastAsia="en-US"/>
        </w:rPr>
        <w:t xml:space="preserve">ном объеме. </w:t>
      </w:r>
    </w:p>
    <w:p w:rsidR="00551D58" w:rsidRPr="008221D4" w:rsidRDefault="00551D58" w:rsidP="008221D4">
      <w:pPr>
        <w:spacing w:line="360" w:lineRule="auto"/>
        <w:ind w:firstLine="708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 xml:space="preserve">Нарушения природоохранного законодательства с </w:t>
      </w:r>
      <w:proofErr w:type="gramStart"/>
      <w:r w:rsidRPr="008221D4">
        <w:rPr>
          <w:rFonts w:ascii="Tahoma" w:eastAsia="Tahoma" w:hAnsi="Tahoma" w:cs="Tahoma"/>
          <w:lang w:eastAsia="en-US"/>
        </w:rPr>
        <w:t>нарушенными</w:t>
      </w:r>
      <w:proofErr w:type="gramEnd"/>
      <w:r w:rsidRPr="008221D4">
        <w:rPr>
          <w:rFonts w:ascii="Tahoma" w:eastAsia="Tahoma" w:hAnsi="Tahoma" w:cs="Tahoma"/>
          <w:lang w:eastAsia="en-US"/>
        </w:rPr>
        <w:t xml:space="preserve"> сроком исполнения отсутствуют. </w:t>
      </w:r>
    </w:p>
    <w:p w:rsidR="008221D4" w:rsidRDefault="00551D58" w:rsidP="008221D4">
      <w:pPr>
        <w:spacing w:line="360" w:lineRule="auto"/>
        <w:rPr>
          <w:rFonts w:ascii="Tahoma" w:eastAsia="Tahoma" w:hAnsi="Tahoma" w:cs="Tahoma"/>
          <w:lang w:eastAsia="en-US"/>
        </w:rPr>
      </w:pPr>
      <w:r w:rsidRPr="008221D4">
        <w:rPr>
          <w:rFonts w:ascii="Tahoma" w:eastAsia="Tahoma" w:hAnsi="Tahoma" w:cs="Tahoma"/>
          <w:lang w:eastAsia="en-US"/>
        </w:rPr>
        <w:t xml:space="preserve"> </w:t>
      </w:r>
    </w:p>
    <w:p w:rsidR="00551D58" w:rsidRPr="008221D4" w:rsidRDefault="008221D4" w:rsidP="008221D4">
      <w:pPr>
        <w:spacing w:line="360" w:lineRule="auto"/>
        <w:jc w:val="center"/>
        <w:rPr>
          <w:rFonts w:ascii="Tahoma" w:eastAsia="MS Mincho" w:hAnsi="Tahoma" w:cs="Tahoma"/>
          <w:b/>
          <w:lang w:eastAsia="en-US"/>
        </w:rPr>
      </w:pPr>
      <w:r w:rsidRPr="008221D4">
        <w:rPr>
          <w:rFonts w:ascii="Tahoma" w:eastAsia="Tahoma" w:hAnsi="Tahoma" w:cs="Tahoma"/>
          <w:b/>
          <w:lang w:eastAsia="en-US"/>
        </w:rPr>
        <w:t>6.2. Охрана труда и промышленная безопасность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В 2022 году на объектах Общества проведен аудит системы менеджмента на соответствие требован</w:t>
      </w:r>
      <w:r w:rsidRPr="008221D4">
        <w:rPr>
          <w:rFonts w:ascii="Tahoma" w:eastAsia="MS Mincho" w:hAnsi="Tahoma" w:cs="Tahoma"/>
          <w:color w:val="000000"/>
          <w:lang w:eastAsia="en-US"/>
        </w:rPr>
        <w:t>и</w:t>
      </w:r>
      <w:r w:rsidRPr="008221D4">
        <w:rPr>
          <w:rFonts w:ascii="Tahoma" w:eastAsia="MS Mincho" w:hAnsi="Tahoma" w:cs="Tahoma"/>
          <w:color w:val="000000"/>
          <w:lang w:eastAsia="en-US"/>
        </w:rPr>
        <w:t>ям международного стандарта ISO 45001:2018. В ходе аудита установлено соответствие объектов Общества указанному стандарту.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За отчетный период выполнены следующие мероприятия по ОТ и ПБ: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val="fr-FR"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val="fr-FR" w:eastAsia="fr-FR"/>
        </w:rPr>
        <w:t>Обеспечен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ы</w:t>
      </w:r>
      <w:r w:rsidRPr="008221D4">
        <w:rPr>
          <w:rFonts w:ascii="Tahoma" w:eastAsia="MS Mincho" w:hAnsi="Tahoma" w:cs="Tahoma"/>
          <w:color w:val="000000"/>
          <w:spacing w:val="-4"/>
          <w:lang w:val="fr-FR" w:eastAsia="fr-FR"/>
        </w:rPr>
        <w:t xml:space="preserve"> в установленном порядке работник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и</w:t>
      </w:r>
      <w:r w:rsidRPr="008221D4">
        <w:rPr>
          <w:rFonts w:ascii="Tahoma" w:eastAsia="MS Mincho" w:hAnsi="Tahoma" w:cs="Tahoma"/>
          <w:color w:val="000000"/>
          <w:spacing w:val="-4"/>
          <w:lang w:val="fr-FR" w:eastAsia="fr-FR"/>
        </w:rPr>
        <w:t>, заняты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е</w:t>
      </w:r>
      <w:r w:rsidRPr="008221D4">
        <w:rPr>
          <w:rFonts w:ascii="Tahoma" w:eastAsia="MS Mincho" w:hAnsi="Tahoma" w:cs="Tahoma"/>
          <w:color w:val="000000"/>
          <w:spacing w:val="-4"/>
          <w:lang w:val="fr-FR" w:eastAsia="fr-FR"/>
        </w:rPr>
        <w:t xml:space="preserve"> на работах с вредными или опасными условиями труда, а также на работах, производимых в особых температурных и климатических условиях или связанных с загрязнением, специальной одеждой и специальной обувью.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val="fr-FR"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val="fr-FR" w:eastAsia="fr-FR"/>
        </w:rPr>
        <w:t>Обеспечен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ы</w:t>
      </w:r>
      <w:r w:rsidRPr="008221D4">
        <w:rPr>
          <w:rFonts w:ascii="Tahoma" w:eastAsia="MS Mincho" w:hAnsi="Tahoma" w:cs="Tahoma"/>
          <w:color w:val="000000"/>
          <w:spacing w:val="-4"/>
          <w:lang w:val="fr-FR" w:eastAsia="fr-FR"/>
        </w:rPr>
        <w:t xml:space="preserve"> рабочи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е</w:t>
      </w:r>
      <w:r w:rsidRPr="008221D4">
        <w:rPr>
          <w:rFonts w:ascii="Tahoma" w:eastAsia="MS Mincho" w:hAnsi="Tahoma" w:cs="Tahoma"/>
          <w:color w:val="000000"/>
          <w:spacing w:val="-4"/>
          <w:lang w:val="fr-FR" w:eastAsia="fr-FR"/>
        </w:rPr>
        <w:t xml:space="preserve"> и ИТР эффективными смывающими средствами.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Обеспечено хранение средств индивидуальной защиты, а также ухода за ними (своевременная химчистка, сушка).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Проведена специальная оценка условий труда на 9 рабочих местах.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Предоставлены гарантии и компенсации за вредные и опасные условия труда.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Обеспечены работники, занятые на работах с вредными условиями труда, молоком или другими равн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о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ценными продуктами.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Организована вакцинация против клещевого энцефалита и против гриппа.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lastRenderedPageBreak/>
        <w:t>Проведены обязательные предварительные (при поступлении на работу) и периодические медицинские осмотры (обследования).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Организовано обучение: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- по охране труда руководителей, специалистов по охране труда, членов комиссий в установленном п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о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рядке;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- по охране труда работников рабочих профессий;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- по оказанию первой помощи пострадавшим на производстве;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- по использованию (применению) средств индивидуальной защиты.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Проведены вводные, первичные (на рабочем месте), повторные, целевые и внеплановые инструктажи по охране труда.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Проведены стажировки по охране труда вновь принятым работникам рабочих специальностей.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proofErr w:type="gramStart"/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Пересмотрены инструкции по охране труда и введены</w:t>
      </w:r>
      <w:proofErr w:type="gramEnd"/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 xml:space="preserve"> в действие приказом.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На постоянной основе осуществляется доведение до сведения работников производственных подраздел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е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ний приказов, решений по вопросам охраны труда, Уроков, извлеченных из происшествий, по поступающей и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н</w:t>
      </w: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формации.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 xml:space="preserve">Заключены договоры по направлению деятельности </w:t>
      </w:r>
      <w:proofErr w:type="gramStart"/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ОТ</w:t>
      </w:r>
      <w:proofErr w:type="gramEnd"/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fr-FR"/>
        </w:rPr>
      </w:pPr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 xml:space="preserve">Разработан бюджет по направлению деятельности </w:t>
      </w:r>
      <w:proofErr w:type="gramStart"/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>ОТ</w:t>
      </w:r>
      <w:proofErr w:type="gramEnd"/>
      <w:r w:rsidRPr="008221D4">
        <w:rPr>
          <w:rFonts w:ascii="Tahoma" w:eastAsia="MS Mincho" w:hAnsi="Tahoma" w:cs="Tahoma"/>
          <w:color w:val="000000"/>
          <w:spacing w:val="-4"/>
          <w:lang w:eastAsia="fr-FR"/>
        </w:rPr>
        <w:t xml:space="preserve"> на 2023 год.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 xml:space="preserve">Выполнены мероприятия по реализации международной Концепции </w:t>
      </w:r>
      <w:r w:rsidRPr="008221D4">
        <w:rPr>
          <w:rFonts w:ascii="Tahoma" w:eastAsia="MS Mincho" w:hAnsi="Tahoma" w:cs="Tahoma"/>
          <w:color w:val="000000"/>
          <w:lang w:val="fr-FR" w:eastAsia="en-US"/>
        </w:rPr>
        <w:t>Vision Zero</w:t>
      </w:r>
      <w:r w:rsidRPr="008221D4">
        <w:rPr>
          <w:rFonts w:ascii="Tahoma" w:eastAsia="MS Mincho" w:hAnsi="Tahoma" w:cs="Tahoma"/>
          <w:color w:val="000000"/>
          <w:lang w:eastAsia="en-US"/>
        </w:rPr>
        <w:t>: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lang w:eastAsia="en-US"/>
        </w:rPr>
      </w:pPr>
      <w:proofErr w:type="gramStart"/>
      <w:r w:rsidRPr="008221D4">
        <w:rPr>
          <w:rFonts w:ascii="Tahoma" w:eastAsia="MS Mincho" w:hAnsi="Tahoma" w:cs="Tahoma"/>
          <w:color w:val="000000"/>
          <w:lang w:eastAsia="en-US"/>
        </w:rPr>
        <w:t>В мае 2022 года проведены командно-штабные учения</w:t>
      </w:r>
      <w:r w:rsidRPr="008221D4">
        <w:rPr>
          <w:rFonts w:ascii="Tahoma" w:eastAsia="MS Mincho" w:hAnsi="Tahoma" w:cs="Tahoma"/>
          <w:lang w:eastAsia="en-US"/>
        </w:rPr>
        <w:t xml:space="preserve"> </w:t>
      </w:r>
      <w:r w:rsidRPr="008221D4">
        <w:rPr>
          <w:rFonts w:ascii="Tahoma" w:eastAsia="MS Mincho" w:hAnsi="Tahoma" w:cs="Tahoma"/>
          <w:color w:val="000000"/>
          <w:lang w:eastAsia="en-US"/>
        </w:rPr>
        <w:t>посвященные отработке взаимодействия орг</w:t>
      </w:r>
      <w:r w:rsidRPr="008221D4">
        <w:rPr>
          <w:rFonts w:ascii="Tahoma" w:eastAsia="MS Mincho" w:hAnsi="Tahoma" w:cs="Tahoma"/>
          <w:color w:val="000000"/>
          <w:lang w:eastAsia="en-US"/>
        </w:rPr>
        <w:t>а</w:t>
      </w:r>
      <w:r w:rsidRPr="008221D4">
        <w:rPr>
          <w:rFonts w:ascii="Tahoma" w:eastAsia="MS Mincho" w:hAnsi="Tahoma" w:cs="Tahoma"/>
          <w:color w:val="000000"/>
          <w:lang w:eastAsia="en-US"/>
        </w:rPr>
        <w:t>нов управления УО ООО «ЗАРУБЕЖНЕФТЬ-добыча Самара», сил и средств объектового звена единой гос</w:t>
      </w:r>
      <w:r w:rsidRPr="008221D4">
        <w:rPr>
          <w:rFonts w:ascii="Tahoma" w:eastAsia="MS Mincho" w:hAnsi="Tahoma" w:cs="Tahoma"/>
          <w:color w:val="000000"/>
          <w:lang w:eastAsia="en-US"/>
        </w:rPr>
        <w:t>у</w:t>
      </w:r>
      <w:r w:rsidRPr="008221D4">
        <w:rPr>
          <w:rFonts w:ascii="Tahoma" w:eastAsia="MS Mincho" w:hAnsi="Tahoma" w:cs="Tahoma"/>
          <w:color w:val="000000"/>
          <w:lang w:eastAsia="en-US"/>
        </w:rPr>
        <w:t>дарственной системы предупреждения и ликвидации ЧС (далее РСЧС) АО «УНГП», при угрозе возникнов</w:t>
      </w:r>
      <w:r w:rsidRPr="008221D4">
        <w:rPr>
          <w:rFonts w:ascii="Tahoma" w:eastAsia="MS Mincho" w:hAnsi="Tahoma" w:cs="Tahoma"/>
          <w:color w:val="000000"/>
          <w:lang w:eastAsia="en-US"/>
        </w:rPr>
        <w:t>е</w:t>
      </w:r>
      <w:r w:rsidRPr="008221D4">
        <w:rPr>
          <w:rFonts w:ascii="Tahoma" w:eastAsia="MS Mincho" w:hAnsi="Tahoma" w:cs="Tahoma"/>
          <w:color w:val="000000"/>
          <w:lang w:eastAsia="en-US"/>
        </w:rPr>
        <w:t xml:space="preserve">ния ЧС, связанной с разрушением замерного сепаратора С-01  УСНГ </w:t>
      </w:r>
      <w:proofErr w:type="spellStart"/>
      <w:r w:rsidRPr="008221D4">
        <w:rPr>
          <w:rFonts w:ascii="Tahoma" w:eastAsia="MS Mincho" w:hAnsi="Tahoma" w:cs="Tahoma"/>
          <w:color w:val="000000"/>
          <w:lang w:eastAsia="en-US"/>
        </w:rPr>
        <w:t>Копанского</w:t>
      </w:r>
      <w:proofErr w:type="spellEnd"/>
      <w:r w:rsidRPr="008221D4">
        <w:rPr>
          <w:rFonts w:ascii="Tahoma" w:eastAsia="MS Mincho" w:hAnsi="Tahoma" w:cs="Tahoma"/>
          <w:color w:val="000000"/>
          <w:lang w:eastAsia="en-US"/>
        </w:rPr>
        <w:t xml:space="preserve"> месторождения  с послед</w:t>
      </w:r>
      <w:r w:rsidRPr="008221D4">
        <w:rPr>
          <w:rFonts w:ascii="Tahoma" w:eastAsia="MS Mincho" w:hAnsi="Tahoma" w:cs="Tahoma"/>
          <w:color w:val="000000"/>
          <w:lang w:eastAsia="en-US"/>
        </w:rPr>
        <w:t>у</w:t>
      </w:r>
      <w:r w:rsidRPr="008221D4">
        <w:rPr>
          <w:rFonts w:ascii="Tahoma" w:eastAsia="MS Mincho" w:hAnsi="Tahoma" w:cs="Tahoma"/>
          <w:color w:val="000000"/>
          <w:lang w:eastAsia="en-US"/>
        </w:rPr>
        <w:t>ющим выбросом газа, 2 пострадавших».</w:t>
      </w:r>
      <w:proofErr w:type="gramEnd"/>
      <w:r w:rsidRPr="008221D4">
        <w:rPr>
          <w:rFonts w:ascii="Tahoma" w:eastAsia="MS Mincho" w:hAnsi="Tahoma" w:cs="Tahoma"/>
          <w:color w:val="000000"/>
          <w:lang w:eastAsia="en-US"/>
        </w:rPr>
        <w:t xml:space="preserve"> В качестве наблюдателей на учениях присутствовали Представит</w:t>
      </w:r>
      <w:r w:rsidRPr="008221D4">
        <w:rPr>
          <w:rFonts w:ascii="Tahoma" w:eastAsia="MS Mincho" w:hAnsi="Tahoma" w:cs="Tahoma"/>
          <w:color w:val="000000"/>
          <w:lang w:eastAsia="en-US"/>
        </w:rPr>
        <w:t>е</w:t>
      </w:r>
      <w:r w:rsidRPr="008221D4">
        <w:rPr>
          <w:rFonts w:ascii="Tahoma" w:eastAsia="MS Mincho" w:hAnsi="Tahoma" w:cs="Tahoma"/>
          <w:color w:val="000000"/>
          <w:lang w:eastAsia="en-US"/>
        </w:rPr>
        <w:t>ли главного управления МЧС России по Оренбургской области, Представители администрации Оренбургск</w:t>
      </w:r>
      <w:r w:rsidRPr="008221D4">
        <w:rPr>
          <w:rFonts w:ascii="Tahoma" w:eastAsia="MS Mincho" w:hAnsi="Tahoma" w:cs="Tahoma"/>
          <w:color w:val="000000"/>
          <w:lang w:eastAsia="en-US"/>
        </w:rPr>
        <w:t>о</w:t>
      </w:r>
      <w:r w:rsidRPr="008221D4">
        <w:rPr>
          <w:rFonts w:ascii="Tahoma" w:eastAsia="MS Mincho" w:hAnsi="Tahoma" w:cs="Tahoma"/>
          <w:color w:val="000000"/>
          <w:lang w:eastAsia="en-US"/>
        </w:rPr>
        <w:t xml:space="preserve">го района Оренбургской области. 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 xml:space="preserve">В декабре проведено совещание с подрядными организациями по продолжению внедрения концепции </w:t>
      </w:r>
      <w:r w:rsidRPr="008221D4">
        <w:rPr>
          <w:rFonts w:ascii="Tahoma" w:eastAsia="MS Mincho" w:hAnsi="Tahoma" w:cs="Tahoma"/>
          <w:color w:val="000000"/>
          <w:lang w:val="en-US" w:eastAsia="en-US"/>
        </w:rPr>
        <w:t>Vision</w:t>
      </w:r>
      <w:r w:rsidRPr="008221D4">
        <w:rPr>
          <w:rFonts w:ascii="Tahoma" w:eastAsia="MS Mincho" w:hAnsi="Tahoma" w:cs="Tahoma"/>
          <w:color w:val="000000"/>
          <w:lang w:eastAsia="en-US"/>
        </w:rPr>
        <w:t xml:space="preserve"> </w:t>
      </w:r>
      <w:r w:rsidRPr="008221D4">
        <w:rPr>
          <w:rFonts w:ascii="Tahoma" w:eastAsia="MS Mincho" w:hAnsi="Tahoma" w:cs="Tahoma"/>
          <w:color w:val="000000"/>
          <w:lang w:val="en-US" w:eastAsia="en-US"/>
        </w:rPr>
        <w:t>Zero</w:t>
      </w:r>
      <w:r w:rsidRPr="008221D4">
        <w:rPr>
          <w:rFonts w:ascii="Tahoma" w:eastAsia="MS Mincho" w:hAnsi="Tahoma" w:cs="Tahoma"/>
          <w:color w:val="000000"/>
          <w:lang w:eastAsia="en-US"/>
        </w:rPr>
        <w:t>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В рамках реализации концепции (цель «Ноль») в АО «УНГП» были приняты следующие меры по пред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у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 xml:space="preserve">преждению заражения сотрудников </w:t>
      </w:r>
      <w:proofErr w:type="spellStart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коронавирусной</w:t>
      </w:r>
      <w:proofErr w:type="spellEnd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 xml:space="preserve"> инфекцией: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 xml:space="preserve">1) Все работники обеспечены средствами индивидуальной защиты, согласно норм выдачи СИЗ и СИЗОД, в том </w:t>
      </w:r>
      <w:proofErr w:type="gramStart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числе</w:t>
      </w:r>
      <w:proofErr w:type="gramEnd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 xml:space="preserve"> медицинскими одноразовыми масками.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2) Скопление персонала (работников) объекта в одном пункте пропуска не допускается.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3) При работе объектов в ежедневном режиме проводятся профилактические мероприятия, а именно: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>уборка всех помещений влажным способом с применением моющих средств не менее 2 раз в день;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 xml:space="preserve">по </w:t>
      </w:r>
      <w:proofErr w:type="gramStart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окончании</w:t>
      </w:r>
      <w:proofErr w:type="gramEnd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 xml:space="preserve"> работы объекта проводятся проветривание и влажная уборка помещений с применением дезинфицирующих средств, активными в отношении вирусов, путем протирания ручек дверей, поручней, столов, стульев, средств связи и персональных ЭВМ. Для уничтожения микроорганизмов соблюдается время экспозиции и концентрация рабочего раствора дезинфицирующего средства в соответствии с инструкцией к препарату. 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>все помещения объекта ежедневно проветриваются. Проветривание проводится не менее 10 минут ч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е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рез каждые 1,5 часа;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>с целью обеззараживания воздушной среды используются бактерицидные облучатели-</w:t>
      </w:r>
      <w:proofErr w:type="spellStart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рециркуляторы</w:t>
      </w:r>
      <w:proofErr w:type="spellEnd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 xml:space="preserve"> ОЗНП-2.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4) Все имеющиеся контрольно-пропускные пункты на территорию объекта оборудованы: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lastRenderedPageBreak/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>бесконтактными инфракрасными термометрами с целью бесконтактного выявления людей с повышенной температурой тела;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>дозаторами-диспенсерами с дезинфекционными средствами для самостоятельной обработки рук перс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о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нала (работников) при входе на территорию объекта.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 xml:space="preserve">5) В целях обеспечения защищенности объектов АО «УНГП» в условиях распространения </w:t>
      </w:r>
      <w:proofErr w:type="spellStart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коронавирусной</w:t>
      </w:r>
      <w:proofErr w:type="spellEnd"/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 xml:space="preserve"> инфекции COVID-19: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>проводится контроль соблюдения мер личной гигиены персоналом (работниками);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 xml:space="preserve"> не допускается к работе персонала (работниками) с проявлениями острых респираторных инфекций (повышенная температура, кашель, насморк);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 проводится мониторинг и выявление персонала (работниками) с признаками инфекционного заболев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а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ния (повышенная температура тела, кашель и др.);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>•</w:t>
      </w:r>
      <w:r w:rsidRPr="008221D4">
        <w:rPr>
          <w:rFonts w:ascii="Tahoma" w:eastAsia="MS Mincho" w:hAnsi="Tahoma" w:cs="Tahoma"/>
          <w:color w:val="000000"/>
          <w:spacing w:val="-4"/>
          <w:lang w:eastAsia="en-US"/>
        </w:rPr>
        <w:tab/>
        <w:t xml:space="preserve"> организовано во всех структурных подразделениях ведение ведомостей о состоянии температуры тела работников.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Крупных, значительных и незначительных происшествий за отчетный период зафиксировано не было.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ahoma" w:eastAsia="MS Mincho" w:hAnsi="Tahoma" w:cs="Tahoma"/>
          <w:color w:val="000000"/>
          <w:spacing w:val="-4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За отчетный период проверки государственными надзорными органами в отношении Общества не осуществлялись.</w:t>
      </w:r>
    </w:p>
    <w:p w:rsidR="00551D58" w:rsidRPr="008221D4" w:rsidRDefault="00551D58" w:rsidP="008221D4">
      <w:pPr>
        <w:spacing w:line="360" w:lineRule="auto"/>
        <w:ind w:right="10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За 2022 год проводилось обучение по следующим направлениям:</w:t>
      </w:r>
    </w:p>
    <w:p w:rsidR="00551D58" w:rsidRPr="008221D4" w:rsidRDefault="00551D58" w:rsidP="008221D4">
      <w:pPr>
        <w:spacing w:line="360" w:lineRule="auto"/>
        <w:ind w:right="10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- ДПО по программам ПК в области Промышленной безопасности, безопасности гидротехнических с</w:t>
      </w:r>
      <w:r w:rsidRPr="008221D4">
        <w:rPr>
          <w:rFonts w:ascii="Tahoma" w:eastAsia="MS Mincho" w:hAnsi="Tahoma" w:cs="Tahoma"/>
          <w:color w:val="000000"/>
          <w:lang w:eastAsia="en-US"/>
        </w:rPr>
        <w:t>о</w:t>
      </w:r>
      <w:r w:rsidRPr="008221D4">
        <w:rPr>
          <w:rFonts w:ascii="Tahoma" w:eastAsia="MS Mincho" w:hAnsi="Tahoma" w:cs="Tahoma"/>
          <w:color w:val="000000"/>
          <w:lang w:eastAsia="en-US"/>
        </w:rPr>
        <w:t>оружений, безопасности в сфере электроэнергетики»;</w:t>
      </w:r>
    </w:p>
    <w:p w:rsidR="00551D58" w:rsidRPr="008221D4" w:rsidRDefault="00551D58" w:rsidP="008221D4">
      <w:pPr>
        <w:spacing w:line="360" w:lineRule="auto"/>
        <w:ind w:right="10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- «Обучение по общим вопросам охраны труда и функционирования системы управления охраной труда»;</w:t>
      </w:r>
    </w:p>
    <w:p w:rsidR="00551D58" w:rsidRPr="008221D4" w:rsidRDefault="00551D58" w:rsidP="008221D4">
      <w:pPr>
        <w:spacing w:line="360" w:lineRule="auto"/>
        <w:ind w:right="10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- «Пожарно-технический минимум, для рабочих осуществляющих пожароопасные работы»;</w:t>
      </w:r>
    </w:p>
    <w:p w:rsidR="00551D58" w:rsidRPr="008221D4" w:rsidRDefault="00551D58" w:rsidP="008221D4">
      <w:pPr>
        <w:spacing w:line="360" w:lineRule="auto"/>
        <w:ind w:right="10" w:firstLine="567"/>
        <w:jc w:val="both"/>
        <w:rPr>
          <w:rFonts w:ascii="Tahoma" w:eastAsia="MS Mincho" w:hAnsi="Tahoma" w:cs="Tahoma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- «</w:t>
      </w:r>
      <w:r w:rsidRPr="008221D4">
        <w:rPr>
          <w:rFonts w:ascii="Tahoma" w:eastAsia="MS Mincho" w:hAnsi="Tahoma" w:cs="Tahoma"/>
          <w:lang w:eastAsia="en-US"/>
        </w:rPr>
        <w:t xml:space="preserve">Обучение безопасным методам и приемам выполнения работ при воздействии вредных </w:t>
      </w:r>
      <w:proofErr w:type="gramStart"/>
      <w:r w:rsidRPr="008221D4">
        <w:rPr>
          <w:rFonts w:ascii="Tahoma" w:eastAsia="MS Mincho" w:hAnsi="Tahoma" w:cs="Tahoma"/>
          <w:lang w:eastAsia="en-US"/>
        </w:rPr>
        <w:t>и(</w:t>
      </w:r>
      <w:proofErr w:type="gramEnd"/>
      <w:r w:rsidRPr="008221D4">
        <w:rPr>
          <w:rFonts w:ascii="Tahoma" w:eastAsia="MS Mincho" w:hAnsi="Tahoma" w:cs="Tahoma"/>
          <w:lang w:eastAsia="en-US"/>
        </w:rPr>
        <w:t>или) опасных производственных факторов, источников опасности, идентифицированных в рамках СОУТ и оценки проф. рисков»;</w:t>
      </w:r>
    </w:p>
    <w:p w:rsidR="00551D58" w:rsidRPr="008221D4" w:rsidRDefault="00551D58" w:rsidP="008221D4">
      <w:pPr>
        <w:spacing w:line="360" w:lineRule="auto"/>
        <w:ind w:right="10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- «Экологическая безопасность при обращении с отходами I-IV класса опасности»; «Обеспечение эк</w:t>
      </w:r>
      <w:r w:rsidRPr="008221D4">
        <w:rPr>
          <w:rFonts w:ascii="Tahoma" w:eastAsia="MS Mincho" w:hAnsi="Tahoma" w:cs="Tahoma"/>
          <w:color w:val="000000"/>
          <w:lang w:eastAsia="en-US"/>
        </w:rPr>
        <w:t>о</w:t>
      </w:r>
      <w:r w:rsidRPr="008221D4">
        <w:rPr>
          <w:rFonts w:ascii="Tahoma" w:eastAsia="MS Mincho" w:hAnsi="Tahoma" w:cs="Tahoma"/>
          <w:color w:val="000000"/>
          <w:lang w:eastAsia="en-US"/>
        </w:rPr>
        <w:t>логической безопасности руководителями (специалистами) общехозяйственных систем управления» и др.</w:t>
      </w:r>
    </w:p>
    <w:p w:rsidR="00551D58" w:rsidRPr="008221D4" w:rsidRDefault="00551D58" w:rsidP="008221D4">
      <w:pPr>
        <w:spacing w:line="360" w:lineRule="auto"/>
        <w:ind w:right="10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Периодический медицинский осмотр (в том числе в центре профессиональной патологии) прошли 55 работников Общества. Сотрудников, имеющих противопоказания к работе, не выявлено.</w:t>
      </w:r>
    </w:p>
    <w:p w:rsidR="00551D58" w:rsidRPr="008221D4" w:rsidRDefault="00551D58" w:rsidP="008221D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line="360" w:lineRule="auto"/>
        <w:ind w:right="5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>За 2022 год проведено 48 учебно-тренировочных занятий по темам оперативной части плана ликв</w:t>
      </w:r>
      <w:r w:rsidRPr="008221D4">
        <w:rPr>
          <w:rFonts w:ascii="Tahoma" w:eastAsia="MS Mincho" w:hAnsi="Tahoma" w:cs="Tahoma"/>
          <w:color w:val="000000"/>
          <w:lang w:eastAsia="en-US"/>
        </w:rPr>
        <w:t>и</w:t>
      </w:r>
      <w:r w:rsidRPr="008221D4">
        <w:rPr>
          <w:rFonts w:ascii="Tahoma" w:eastAsia="MS Mincho" w:hAnsi="Tahoma" w:cs="Tahoma"/>
          <w:color w:val="000000"/>
          <w:lang w:eastAsia="en-US"/>
        </w:rPr>
        <w:t xml:space="preserve">дации и локализации аварий. </w:t>
      </w:r>
    </w:p>
    <w:p w:rsidR="00551D58" w:rsidRPr="008221D4" w:rsidRDefault="00551D58" w:rsidP="008221D4">
      <w:pPr>
        <w:shd w:val="clear" w:color="auto" w:fill="FFFFFF"/>
        <w:spacing w:line="360" w:lineRule="auto"/>
        <w:ind w:right="10" w:firstLine="567"/>
        <w:jc w:val="both"/>
        <w:rPr>
          <w:rFonts w:ascii="Tahoma" w:eastAsia="MS Mincho" w:hAnsi="Tahoma" w:cs="Tahoma"/>
          <w:color w:val="000000"/>
          <w:lang w:eastAsia="en-US"/>
        </w:rPr>
      </w:pPr>
      <w:r w:rsidRPr="008221D4">
        <w:rPr>
          <w:rFonts w:ascii="Tahoma" w:eastAsia="MS Mincho" w:hAnsi="Tahoma" w:cs="Tahoma"/>
          <w:color w:val="000000"/>
          <w:lang w:eastAsia="en-US"/>
        </w:rPr>
        <w:t xml:space="preserve">Происшествия с временной потерей трудоспособности в обществе отсутствуют, LTIFR = 0. </w:t>
      </w:r>
    </w:p>
    <w:p w:rsidR="00551D58" w:rsidRPr="008221D4" w:rsidRDefault="00551D58" w:rsidP="008221D4">
      <w:pPr>
        <w:shd w:val="clear" w:color="auto" w:fill="FFFFFF"/>
        <w:spacing w:line="360" w:lineRule="auto"/>
        <w:ind w:right="10"/>
        <w:jc w:val="center"/>
        <w:rPr>
          <w:rFonts w:ascii="Tahoma" w:eastAsia="MS Mincho" w:hAnsi="Tahoma" w:cs="Tahoma"/>
          <w:b/>
          <w:color w:val="000000"/>
          <w:lang w:eastAsia="en-US"/>
        </w:rPr>
      </w:pPr>
    </w:p>
    <w:p w:rsidR="00551D58" w:rsidRPr="008221D4" w:rsidRDefault="00551D58" w:rsidP="00551D58">
      <w:pPr>
        <w:shd w:val="clear" w:color="auto" w:fill="FFFFFF"/>
        <w:ind w:right="10"/>
        <w:jc w:val="center"/>
        <w:rPr>
          <w:rFonts w:ascii="Tahoma" w:eastAsia="MS Mincho" w:hAnsi="Tahoma" w:cs="Tahoma"/>
          <w:b/>
          <w:color w:val="000000"/>
          <w:lang w:eastAsia="en-US"/>
        </w:rPr>
      </w:pPr>
      <w:r w:rsidRPr="008221D4">
        <w:rPr>
          <w:rFonts w:ascii="Tahoma" w:eastAsia="MS Mincho" w:hAnsi="Tahoma" w:cs="Tahoma"/>
          <w:b/>
          <w:color w:val="000000"/>
          <w:lang w:eastAsia="en-US"/>
        </w:rPr>
        <w:t>Затраты на обеспечение безопасных условий труда 2018 -2022</w:t>
      </w:r>
    </w:p>
    <w:p w:rsidR="00551D58" w:rsidRPr="008221D4" w:rsidRDefault="00551D58" w:rsidP="00551D58">
      <w:pPr>
        <w:shd w:val="clear" w:color="auto" w:fill="FFFFFF"/>
        <w:ind w:right="10"/>
        <w:jc w:val="center"/>
        <w:rPr>
          <w:rFonts w:ascii="Tahoma" w:eastAsia="MS Mincho" w:hAnsi="Tahoma" w:cs="Tahoma"/>
          <w:b/>
          <w:color w:val="000000"/>
          <w:lang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6771"/>
        <w:gridCol w:w="992"/>
        <w:gridCol w:w="1134"/>
        <w:gridCol w:w="992"/>
      </w:tblGrid>
      <w:tr w:rsidR="00551D58" w:rsidRPr="008221D4" w:rsidTr="00551D58">
        <w:trPr>
          <w:trHeight w:val="600"/>
          <w:tblHeader/>
        </w:trPr>
        <w:tc>
          <w:tcPr>
            <w:tcW w:w="6771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D9D9D9" w:themeFill="background1" w:themeFillShade="D9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bCs/>
                <w:szCs w:val="22"/>
              </w:rPr>
              <w:t>Показатели</w:t>
            </w:r>
          </w:p>
        </w:tc>
        <w:tc>
          <w:tcPr>
            <w:tcW w:w="992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color w:val="FFFFFF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12" w:space="0" w:color="00B050"/>
              <w:bottom w:val="single" w:sz="12" w:space="0" w:color="00B050"/>
            </w:tcBorders>
            <w:shd w:val="clear" w:color="auto" w:fill="BFBFBF" w:themeFill="background1" w:themeFillShade="BF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bCs/>
                <w:color w:val="FFFFFF"/>
                <w:szCs w:val="22"/>
              </w:rPr>
            </w:pPr>
            <w:r w:rsidRPr="008221D4">
              <w:rPr>
                <w:rFonts w:ascii="Tahoma" w:hAnsi="Tahoma" w:cs="Tahoma"/>
                <w:b/>
                <w:bCs/>
                <w:color w:val="FFFFFF"/>
                <w:szCs w:val="22"/>
              </w:rPr>
              <w:t>2022</w:t>
            </w:r>
          </w:p>
        </w:tc>
      </w:tr>
      <w:tr w:rsidR="00551D58" w:rsidRPr="008221D4" w:rsidTr="00551D58">
        <w:trPr>
          <w:trHeight w:val="600"/>
        </w:trPr>
        <w:tc>
          <w:tcPr>
            <w:tcW w:w="6771" w:type="dxa"/>
            <w:tcBorders>
              <w:top w:val="single" w:sz="12" w:space="0" w:color="00B050"/>
            </w:tcBorders>
            <w:shd w:val="clear" w:color="auto" w:fill="auto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8221D4">
              <w:rPr>
                <w:rFonts w:ascii="Tahoma" w:hAnsi="Tahoma" w:cs="Tahoma"/>
                <w:b/>
                <w:bCs/>
                <w:szCs w:val="22"/>
              </w:rPr>
              <w:t>Израсходовано на мероприятия по охране труда всего:</w:t>
            </w:r>
          </w:p>
        </w:tc>
        <w:tc>
          <w:tcPr>
            <w:tcW w:w="992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8221D4">
              <w:rPr>
                <w:rFonts w:ascii="Tahoma" w:hAnsi="Tahoma" w:cs="Tahoma"/>
                <w:b/>
                <w:szCs w:val="22"/>
              </w:rPr>
              <w:t>8572,2</w:t>
            </w:r>
          </w:p>
        </w:tc>
        <w:tc>
          <w:tcPr>
            <w:tcW w:w="1134" w:type="dxa"/>
            <w:tcBorders>
              <w:top w:val="single" w:sz="12" w:space="0" w:color="00B050"/>
            </w:tcBorders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b/>
                <w:szCs w:val="22"/>
              </w:rPr>
            </w:pPr>
            <w:r w:rsidRPr="008221D4">
              <w:rPr>
                <w:rFonts w:ascii="Tahoma" w:hAnsi="Tahoma" w:cs="Tahoma"/>
                <w:b/>
                <w:szCs w:val="22"/>
              </w:rPr>
              <w:t>2351,1</w:t>
            </w:r>
          </w:p>
        </w:tc>
        <w:tc>
          <w:tcPr>
            <w:tcW w:w="992" w:type="dxa"/>
            <w:tcBorders>
              <w:top w:val="single" w:sz="12" w:space="0" w:color="00B050"/>
            </w:tcBorders>
            <w:shd w:val="clear" w:color="auto" w:fill="auto"/>
            <w:vAlign w:val="center"/>
          </w:tcPr>
          <w:p w:rsidR="00551D58" w:rsidRPr="008221D4" w:rsidRDefault="00551D58" w:rsidP="00551D58">
            <w:pPr>
              <w:rPr>
                <w:rFonts w:ascii="Tahoma" w:hAnsi="Tahoma" w:cs="Tahoma"/>
                <w:b/>
                <w:szCs w:val="22"/>
              </w:rPr>
            </w:pPr>
            <w:r w:rsidRPr="008221D4">
              <w:rPr>
                <w:rFonts w:ascii="Tahoma" w:hAnsi="Tahoma" w:cs="Tahoma"/>
                <w:b/>
                <w:szCs w:val="22"/>
              </w:rPr>
              <w:t>4101,7</w:t>
            </w:r>
          </w:p>
        </w:tc>
      </w:tr>
      <w:tr w:rsidR="00551D58" w:rsidRPr="008221D4" w:rsidTr="00551D58">
        <w:trPr>
          <w:trHeight w:val="300"/>
        </w:trPr>
        <w:tc>
          <w:tcPr>
            <w:tcW w:w="6771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 xml:space="preserve">на приобретение спецодежды, </w:t>
            </w:r>
            <w:proofErr w:type="spellStart"/>
            <w:r w:rsidRPr="008221D4">
              <w:rPr>
                <w:rFonts w:ascii="Tahoma" w:hAnsi="Tahoma" w:cs="Tahoma"/>
                <w:szCs w:val="22"/>
              </w:rPr>
              <w:t>спецобуви</w:t>
            </w:r>
            <w:proofErr w:type="spellEnd"/>
            <w:r w:rsidRPr="008221D4">
              <w:rPr>
                <w:rFonts w:ascii="Tahoma" w:hAnsi="Tahoma" w:cs="Tahoma"/>
                <w:szCs w:val="22"/>
              </w:rPr>
              <w:t xml:space="preserve"> и других средств индивид</w:t>
            </w:r>
            <w:r w:rsidRPr="008221D4">
              <w:rPr>
                <w:rFonts w:ascii="Tahoma" w:hAnsi="Tahoma" w:cs="Tahoma"/>
                <w:szCs w:val="22"/>
              </w:rPr>
              <w:t>у</w:t>
            </w:r>
            <w:r w:rsidRPr="008221D4">
              <w:rPr>
                <w:rFonts w:ascii="Tahoma" w:hAnsi="Tahoma" w:cs="Tahoma"/>
                <w:szCs w:val="22"/>
              </w:rPr>
              <w:t xml:space="preserve">альной защиты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2327,8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1140,2</w:t>
            </w:r>
          </w:p>
        </w:tc>
        <w:tc>
          <w:tcPr>
            <w:tcW w:w="992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2728,3</w:t>
            </w:r>
          </w:p>
        </w:tc>
      </w:tr>
      <w:tr w:rsidR="00551D58" w:rsidRPr="008221D4" w:rsidTr="00551D58">
        <w:trPr>
          <w:trHeight w:val="300"/>
        </w:trPr>
        <w:tc>
          <w:tcPr>
            <w:tcW w:w="6771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 xml:space="preserve">на реализацию организационных мероприятий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1981,2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280,0</w:t>
            </w:r>
          </w:p>
        </w:tc>
        <w:tc>
          <w:tcPr>
            <w:tcW w:w="992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262,7</w:t>
            </w:r>
          </w:p>
        </w:tc>
      </w:tr>
      <w:tr w:rsidR="00551D58" w:rsidRPr="008221D4" w:rsidTr="00551D58">
        <w:trPr>
          <w:trHeight w:val="600"/>
        </w:trPr>
        <w:tc>
          <w:tcPr>
            <w:tcW w:w="6771" w:type="dxa"/>
            <w:shd w:val="clear" w:color="auto" w:fill="auto"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на реализацию технико-технологических мероприятий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2047,1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0,00</w:t>
            </w:r>
          </w:p>
        </w:tc>
      </w:tr>
      <w:tr w:rsidR="00551D58" w:rsidRPr="008221D4" w:rsidTr="00551D58">
        <w:trPr>
          <w:trHeight w:val="300"/>
        </w:trPr>
        <w:tc>
          <w:tcPr>
            <w:tcW w:w="6771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на реализацию санитарно-гигиенических мероприятий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1889,2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697,8</w:t>
            </w:r>
          </w:p>
        </w:tc>
        <w:tc>
          <w:tcPr>
            <w:tcW w:w="992" w:type="dxa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683,2</w:t>
            </w:r>
          </w:p>
        </w:tc>
      </w:tr>
      <w:tr w:rsidR="00551D58" w:rsidRPr="008221D4" w:rsidTr="00551D58">
        <w:trPr>
          <w:trHeight w:val="300"/>
        </w:trPr>
        <w:tc>
          <w:tcPr>
            <w:tcW w:w="6771" w:type="dxa"/>
            <w:shd w:val="clear" w:color="auto" w:fill="auto"/>
            <w:noWrap/>
          </w:tcPr>
          <w:p w:rsidR="00551D58" w:rsidRPr="008221D4" w:rsidRDefault="00551D58" w:rsidP="00551D58">
            <w:pPr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 xml:space="preserve">на подготовку работников </w:t>
            </w:r>
          </w:p>
        </w:tc>
        <w:tc>
          <w:tcPr>
            <w:tcW w:w="992" w:type="dxa"/>
            <w:shd w:val="clear" w:color="auto" w:fill="auto"/>
            <w:noWrap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326,9</w:t>
            </w:r>
          </w:p>
        </w:tc>
        <w:tc>
          <w:tcPr>
            <w:tcW w:w="1134" w:type="dxa"/>
            <w:shd w:val="clear" w:color="auto" w:fill="auto"/>
            <w:noWrap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233,1</w:t>
            </w:r>
          </w:p>
        </w:tc>
        <w:tc>
          <w:tcPr>
            <w:tcW w:w="992" w:type="dxa"/>
          </w:tcPr>
          <w:p w:rsidR="00551D58" w:rsidRPr="008221D4" w:rsidRDefault="00551D58" w:rsidP="00551D58">
            <w:pPr>
              <w:jc w:val="center"/>
              <w:rPr>
                <w:rFonts w:ascii="Tahoma" w:hAnsi="Tahoma" w:cs="Tahoma"/>
                <w:szCs w:val="22"/>
              </w:rPr>
            </w:pPr>
            <w:r w:rsidRPr="008221D4">
              <w:rPr>
                <w:rFonts w:ascii="Tahoma" w:hAnsi="Tahoma" w:cs="Tahoma"/>
                <w:szCs w:val="22"/>
              </w:rPr>
              <w:t>427,5</w:t>
            </w:r>
          </w:p>
        </w:tc>
      </w:tr>
    </w:tbl>
    <w:p w:rsidR="00551D58" w:rsidRPr="008221D4" w:rsidRDefault="00551D58" w:rsidP="00551D58">
      <w:pPr>
        <w:spacing w:line="360" w:lineRule="auto"/>
        <w:ind w:firstLine="502"/>
        <w:jc w:val="center"/>
        <w:rPr>
          <w:rFonts w:ascii="Tahoma" w:eastAsia="Calibri" w:hAnsi="Tahoma" w:cs="Tahoma"/>
          <w:b/>
          <w:bCs/>
          <w:color w:val="000000"/>
          <w:lang w:eastAsia="en-US"/>
        </w:rPr>
      </w:pPr>
    </w:p>
    <w:p w:rsidR="00FC6F4A" w:rsidRPr="008221D4" w:rsidRDefault="00FC6F4A" w:rsidP="00E4767F">
      <w:pPr>
        <w:spacing w:line="360" w:lineRule="auto"/>
        <w:ind w:firstLine="502"/>
        <w:jc w:val="center"/>
        <w:rPr>
          <w:rFonts w:ascii="Tahoma" w:eastAsia="Calibri" w:hAnsi="Tahoma" w:cs="Tahoma"/>
          <w:b/>
          <w:bCs/>
          <w:color w:val="000000"/>
          <w:lang w:eastAsia="en-US"/>
        </w:rPr>
      </w:pPr>
    </w:p>
    <w:p w:rsidR="00502A26" w:rsidRPr="008221D4" w:rsidRDefault="008221D4" w:rsidP="008221D4">
      <w:pPr>
        <w:spacing w:line="360" w:lineRule="auto"/>
        <w:ind w:firstLine="502"/>
        <w:jc w:val="center"/>
        <w:rPr>
          <w:rFonts w:ascii="Tahoma" w:eastAsia="Calibri" w:hAnsi="Tahoma" w:cs="Tahoma"/>
          <w:b/>
          <w:color w:val="000000"/>
        </w:rPr>
      </w:pPr>
      <w:r w:rsidRPr="008221D4">
        <w:rPr>
          <w:rFonts w:ascii="Tahoma" w:eastAsia="Calibri" w:hAnsi="Tahoma" w:cs="Tahoma"/>
          <w:b/>
          <w:bCs/>
          <w:color w:val="000000"/>
          <w:lang w:eastAsia="en-US"/>
        </w:rPr>
        <w:t>7</w:t>
      </w:r>
      <w:r w:rsidR="00502A26" w:rsidRPr="008221D4">
        <w:rPr>
          <w:rFonts w:ascii="Tahoma" w:eastAsia="Calibri" w:hAnsi="Tahoma" w:cs="Tahoma"/>
          <w:b/>
          <w:bCs/>
          <w:color w:val="000000"/>
          <w:lang w:eastAsia="en-US"/>
        </w:rPr>
        <w:t xml:space="preserve">. </w:t>
      </w:r>
      <w:r w:rsidR="00502A26" w:rsidRPr="008221D4">
        <w:rPr>
          <w:rFonts w:ascii="Tahoma" w:eastAsia="Calibri" w:hAnsi="Tahoma" w:cs="Tahoma"/>
          <w:b/>
          <w:color w:val="000000"/>
        </w:rPr>
        <w:t>Капитальное строительство</w:t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Calibri" w:hAnsi="Tahoma" w:cs="Tahoma"/>
          <w:color w:val="000000" w:themeColor="text1"/>
        </w:rPr>
      </w:pPr>
      <w:r w:rsidRPr="008221D4">
        <w:rPr>
          <w:rFonts w:ascii="Tahoma" w:eastAsia="Calibri" w:hAnsi="Tahoma" w:cs="Tahoma"/>
          <w:color w:val="000000" w:themeColor="text1"/>
        </w:rPr>
        <w:t>При нормализованном плане в 92 млн. в 2022 году по капитальному строительству освоено 84 млн. руб. Отклонение связано с отказом от реализации объекта «Здание склада арочного типа» в связи с отсу</w:t>
      </w:r>
      <w:r w:rsidRPr="008221D4">
        <w:rPr>
          <w:rFonts w:ascii="Tahoma" w:eastAsia="Calibri" w:hAnsi="Tahoma" w:cs="Tahoma"/>
          <w:color w:val="000000" w:themeColor="text1"/>
        </w:rPr>
        <w:t>т</w:t>
      </w:r>
      <w:r w:rsidRPr="008221D4">
        <w:rPr>
          <w:rFonts w:ascii="Tahoma" w:eastAsia="Calibri" w:hAnsi="Tahoma" w:cs="Tahoma"/>
          <w:color w:val="000000" w:themeColor="text1"/>
        </w:rPr>
        <w:t>ствием предложений Поставщиков из-за частых колебаний цен на строительные материалы, а также выпо</w:t>
      </w:r>
      <w:r w:rsidRPr="008221D4">
        <w:rPr>
          <w:rFonts w:ascii="Tahoma" w:eastAsia="Calibri" w:hAnsi="Tahoma" w:cs="Tahoma"/>
          <w:color w:val="000000" w:themeColor="text1"/>
        </w:rPr>
        <w:t>л</w:t>
      </w:r>
      <w:r w:rsidRPr="008221D4">
        <w:rPr>
          <w:rFonts w:ascii="Tahoma" w:eastAsia="Calibri" w:hAnsi="Tahoma" w:cs="Tahoma"/>
          <w:color w:val="000000" w:themeColor="text1"/>
        </w:rPr>
        <w:t xml:space="preserve">нением строительного контроля на объектах силами Заказчика. </w:t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Calibri" w:hAnsi="Tahoma" w:cs="Tahoma"/>
          <w:color w:val="000000" w:themeColor="text1"/>
        </w:rPr>
      </w:pPr>
      <w:proofErr w:type="gramStart"/>
      <w:r w:rsidRPr="008221D4">
        <w:rPr>
          <w:rFonts w:ascii="Tahoma" w:eastAsia="Calibri" w:hAnsi="Tahoma" w:cs="Tahoma"/>
          <w:color w:val="000000" w:themeColor="text1"/>
        </w:rPr>
        <w:t>При этом в 2022 году реализован объект «Административно-производственное здание с операто</w:t>
      </w:r>
      <w:r w:rsidRPr="008221D4">
        <w:rPr>
          <w:rFonts w:ascii="Tahoma" w:eastAsia="Calibri" w:hAnsi="Tahoma" w:cs="Tahoma"/>
          <w:color w:val="000000" w:themeColor="text1"/>
        </w:rPr>
        <w:t>р</w:t>
      </w:r>
      <w:r w:rsidRPr="008221D4">
        <w:rPr>
          <w:rFonts w:ascii="Tahoma" w:eastAsia="Calibri" w:hAnsi="Tahoma" w:cs="Tahoma"/>
          <w:color w:val="000000" w:themeColor="text1"/>
        </w:rPr>
        <w:t xml:space="preserve">ной» на </w:t>
      </w:r>
      <w:proofErr w:type="spellStart"/>
      <w:r w:rsidRPr="008221D4">
        <w:rPr>
          <w:rFonts w:ascii="Tahoma" w:eastAsia="Calibri" w:hAnsi="Tahoma" w:cs="Tahoma"/>
          <w:color w:val="000000" w:themeColor="text1"/>
        </w:rPr>
        <w:t>Копанском</w:t>
      </w:r>
      <w:proofErr w:type="spellEnd"/>
      <w:r w:rsidRPr="008221D4">
        <w:rPr>
          <w:rFonts w:ascii="Tahoma" w:eastAsia="Calibri" w:hAnsi="Tahoma" w:cs="Tahoma"/>
          <w:color w:val="000000" w:themeColor="text1"/>
        </w:rPr>
        <w:t xml:space="preserve"> месторождении с использованием модульных быстровозводимых конструкций, а также в рамках реализации научно-технической работы специалиста АО «УНГП», получившей высокую оценку на конкурсе в 2021 году, построены спортивные площадки на </w:t>
      </w:r>
      <w:proofErr w:type="spellStart"/>
      <w:r w:rsidRPr="008221D4">
        <w:rPr>
          <w:rFonts w:ascii="Tahoma" w:eastAsia="Calibri" w:hAnsi="Tahoma" w:cs="Tahoma"/>
          <w:color w:val="000000" w:themeColor="text1"/>
        </w:rPr>
        <w:t>Копанском</w:t>
      </w:r>
      <w:proofErr w:type="spellEnd"/>
      <w:r w:rsidRPr="008221D4">
        <w:rPr>
          <w:rFonts w:ascii="Tahoma" w:eastAsia="Calibri" w:hAnsi="Tahoma" w:cs="Tahoma"/>
          <w:color w:val="000000" w:themeColor="text1"/>
        </w:rPr>
        <w:t xml:space="preserve"> и Чкаловском месторождениях.</w:t>
      </w:r>
      <w:proofErr w:type="gramEnd"/>
      <w:r w:rsidRPr="008221D4">
        <w:rPr>
          <w:rFonts w:ascii="Tahoma" w:eastAsia="Calibri" w:hAnsi="Tahoma" w:cs="Tahoma"/>
          <w:color w:val="000000" w:themeColor="text1"/>
        </w:rPr>
        <w:t xml:space="preserve"> Об</w:t>
      </w:r>
      <w:r w:rsidRPr="008221D4">
        <w:rPr>
          <w:rFonts w:ascii="Tahoma" w:eastAsia="Calibri" w:hAnsi="Tahoma" w:cs="Tahoma"/>
          <w:color w:val="000000" w:themeColor="text1"/>
        </w:rPr>
        <w:t>ъ</w:t>
      </w:r>
      <w:r w:rsidRPr="008221D4">
        <w:rPr>
          <w:rFonts w:ascii="Tahoma" w:eastAsia="Calibri" w:hAnsi="Tahoma" w:cs="Tahoma"/>
          <w:color w:val="000000" w:themeColor="text1"/>
        </w:rPr>
        <w:t>екты введены в ноябре 2022 года.</w:t>
      </w:r>
    </w:p>
    <w:p w:rsidR="00551D58" w:rsidRPr="008221D4" w:rsidRDefault="00551D58" w:rsidP="008221D4">
      <w:pPr>
        <w:spacing w:line="360" w:lineRule="auto"/>
        <w:ind w:firstLine="709"/>
        <w:jc w:val="both"/>
        <w:rPr>
          <w:rFonts w:ascii="Tahoma" w:eastAsia="Calibri" w:hAnsi="Tahoma" w:cs="Tahoma"/>
          <w:color w:val="000000" w:themeColor="text1"/>
        </w:rPr>
      </w:pPr>
      <w:r w:rsidRPr="008221D4">
        <w:rPr>
          <w:rFonts w:ascii="Tahoma" w:eastAsia="Calibri" w:hAnsi="Tahoma" w:cs="Tahoma"/>
          <w:color w:val="000000" w:themeColor="text1"/>
        </w:rPr>
        <w:t>Инвестиционная программа 2022 года исполнена в рамках плана.</w:t>
      </w:r>
    </w:p>
    <w:p w:rsidR="00551D58" w:rsidRPr="008221D4" w:rsidRDefault="00551D58" w:rsidP="00551D58">
      <w:pPr>
        <w:spacing w:line="360" w:lineRule="auto"/>
        <w:ind w:firstLine="709"/>
        <w:jc w:val="both"/>
        <w:rPr>
          <w:rFonts w:ascii="Tahoma" w:eastAsia="Calibri" w:hAnsi="Tahoma" w:cs="Tahoma"/>
          <w:color w:val="000000" w:themeColor="text1"/>
          <w:sz w:val="22"/>
        </w:rPr>
      </w:pPr>
    </w:p>
    <w:p w:rsidR="00551D58" w:rsidRPr="008221D4" w:rsidRDefault="00551D58" w:rsidP="00551D58">
      <w:pPr>
        <w:spacing w:line="360" w:lineRule="auto"/>
        <w:ind w:firstLine="502"/>
        <w:jc w:val="both"/>
        <w:rPr>
          <w:rFonts w:ascii="Tahoma" w:eastAsia="Calibri" w:hAnsi="Tahoma" w:cs="Tahoma"/>
          <w:b/>
          <w:color w:val="000000"/>
          <w:sz w:val="22"/>
          <w:szCs w:val="22"/>
        </w:rPr>
      </w:pPr>
      <w:r w:rsidRPr="008221D4">
        <w:rPr>
          <w:noProof/>
        </w:rPr>
        <w:drawing>
          <wp:inline distT="0" distB="0" distL="0" distR="0" wp14:anchorId="4B782729" wp14:editId="5B833AF7">
            <wp:extent cx="5120640" cy="2886075"/>
            <wp:effectExtent l="0" t="0" r="0" b="0"/>
            <wp:docPr id="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51D58" w:rsidRPr="008221D4" w:rsidRDefault="00551D58" w:rsidP="00551D58">
      <w:pPr>
        <w:spacing w:line="360" w:lineRule="auto"/>
        <w:ind w:firstLine="720"/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:rsidR="000D529C" w:rsidRPr="008221D4" w:rsidRDefault="008221D4" w:rsidP="00E4767F">
      <w:pPr>
        <w:spacing w:line="360" w:lineRule="auto"/>
        <w:ind w:firstLine="708"/>
        <w:jc w:val="center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000000"/>
        </w:rPr>
        <w:t>8</w:t>
      </w:r>
      <w:r w:rsidR="000D529C" w:rsidRPr="008221D4">
        <w:rPr>
          <w:rFonts w:ascii="Tahoma" w:hAnsi="Tahoma" w:cs="Tahoma"/>
          <w:b/>
          <w:color w:val="000000"/>
        </w:rPr>
        <w:t>. С</w:t>
      </w:r>
      <w:r w:rsidR="001F4F0B" w:rsidRPr="008221D4">
        <w:rPr>
          <w:rFonts w:ascii="Tahoma" w:hAnsi="Tahoma" w:cs="Tahoma"/>
          <w:b/>
          <w:color w:val="000000"/>
        </w:rPr>
        <w:t xml:space="preserve">ведения о закупочной деятельности </w:t>
      </w:r>
    </w:p>
    <w:p w:rsidR="00551D58" w:rsidRPr="008221D4" w:rsidRDefault="00551D58" w:rsidP="00551D58">
      <w:pPr>
        <w:spacing w:after="120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В 2022 году Обществом проведено закупочных процедур -  на сумму 1 044 357 640,02 руб. из них:</w:t>
      </w:r>
    </w:p>
    <w:p w:rsidR="00551D58" w:rsidRPr="008221D4" w:rsidRDefault="00551D58" w:rsidP="00551D58">
      <w:pPr>
        <w:spacing w:after="120"/>
        <w:rPr>
          <w:rFonts w:ascii="Tahoma" w:hAnsi="Tahoma" w:cs="Tahoma"/>
        </w:rPr>
      </w:pPr>
      <w:r w:rsidRPr="008221D4">
        <w:rPr>
          <w:rFonts w:ascii="Tahoma" w:hAnsi="Tahoma" w:cs="Tahoma"/>
        </w:rPr>
        <w:t>до 100 тыс., руб. – 88 закупок на сумму 4 167 235,16 руб.;</w:t>
      </w:r>
    </w:p>
    <w:p w:rsidR="00551D58" w:rsidRPr="008221D4" w:rsidRDefault="00551D58" w:rsidP="00551D58">
      <w:pPr>
        <w:spacing w:after="120"/>
        <w:rPr>
          <w:rFonts w:ascii="Tahoma" w:hAnsi="Tahoma" w:cs="Tahoma"/>
        </w:rPr>
      </w:pPr>
      <w:r w:rsidRPr="008221D4">
        <w:rPr>
          <w:rFonts w:ascii="Tahoma" w:hAnsi="Tahoma" w:cs="Tahoma"/>
        </w:rPr>
        <w:t>от 100 тыс. руб. и выше - 111 закупки на сумму 891 018 020,16 руб.</w:t>
      </w:r>
    </w:p>
    <w:p w:rsidR="00551D58" w:rsidRPr="008221D4" w:rsidRDefault="00551D58" w:rsidP="00551D58">
      <w:pPr>
        <w:spacing w:after="120"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дополнительных соглашений - 31 на сумму 149 172 384,70 руб.</w:t>
      </w:r>
    </w:p>
    <w:p w:rsidR="004C61B2" w:rsidRPr="008221D4" w:rsidRDefault="004C61B2" w:rsidP="00E4767F">
      <w:pPr>
        <w:spacing w:line="360" w:lineRule="auto"/>
        <w:ind w:firstLine="720"/>
        <w:jc w:val="both"/>
        <w:rPr>
          <w:rFonts w:ascii="Tahoma" w:eastAsia="Calibri" w:hAnsi="Tahoma" w:cs="Tahoma"/>
          <w:lang w:eastAsia="en-US"/>
        </w:rPr>
      </w:pPr>
    </w:p>
    <w:p w:rsidR="0013673C" w:rsidRPr="008221D4" w:rsidRDefault="008221D4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9</w:t>
      </w:r>
      <w:r w:rsidR="0013673C" w:rsidRPr="008221D4">
        <w:rPr>
          <w:rFonts w:ascii="Tahoma" w:hAnsi="Tahoma" w:cs="Tahoma"/>
          <w:b/>
          <w:bCs/>
        </w:rPr>
        <w:t>.  О</w:t>
      </w:r>
      <w:r w:rsidR="001F4F0B" w:rsidRPr="008221D4">
        <w:rPr>
          <w:rFonts w:ascii="Tahoma" w:hAnsi="Tahoma" w:cs="Tahoma"/>
          <w:b/>
          <w:bCs/>
        </w:rPr>
        <w:t>сновные показатели финансовой деятельности</w:t>
      </w:r>
    </w:p>
    <w:p w:rsidR="0013673C" w:rsidRPr="008221D4" w:rsidRDefault="008221D4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9</w:t>
      </w:r>
      <w:r w:rsidR="0013673C" w:rsidRPr="008221D4">
        <w:rPr>
          <w:rFonts w:ascii="Tahoma" w:hAnsi="Tahoma" w:cs="Tahoma"/>
          <w:b/>
          <w:bCs/>
        </w:rPr>
        <w:t>.1. Характеристика выручки от продаж</w:t>
      </w:r>
    </w:p>
    <w:p w:rsidR="00F21C1C" w:rsidRPr="008221D4" w:rsidRDefault="00F21C1C" w:rsidP="008221D4">
      <w:pPr>
        <w:spacing w:line="360" w:lineRule="auto"/>
        <w:jc w:val="center"/>
        <w:rPr>
          <w:rFonts w:ascii="Tahoma" w:hAnsi="Tahoma" w:cs="Tahoma"/>
          <w:b/>
          <w:bCs/>
        </w:rPr>
      </w:pPr>
    </w:p>
    <w:p w:rsidR="00F21C1C" w:rsidRPr="008221D4" w:rsidRDefault="00F21C1C" w:rsidP="00F21C1C">
      <w:pPr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Основным источником получения выручки АО "УНГП" является продажа сырой нефти, конденсата, природного и попутного газа на внутреннем рынке. </w:t>
      </w:r>
    </w:p>
    <w:p w:rsidR="00F21C1C" w:rsidRPr="008221D4" w:rsidRDefault="00F21C1C" w:rsidP="00F21C1C">
      <w:pPr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Всего предприятие в 2022 году реализовало, в том числе:</w:t>
      </w:r>
    </w:p>
    <w:p w:rsidR="00F21C1C" w:rsidRPr="008221D4" w:rsidRDefault="00F21C1C" w:rsidP="00F21C1C">
      <w:pPr>
        <w:numPr>
          <w:ilvl w:val="0"/>
          <w:numId w:val="6"/>
        </w:numPr>
        <w:spacing w:line="360" w:lineRule="auto"/>
        <w:ind w:left="0"/>
        <w:contextualSpacing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нефти и конденсата покупателям в количестве 30 978,719</w:t>
      </w:r>
      <w:r w:rsidRPr="008221D4">
        <w:rPr>
          <w:rFonts w:ascii="Tahoma" w:hAnsi="Tahoma" w:cs="Tahoma"/>
          <w:color w:val="000000"/>
          <w:spacing w:val="2"/>
        </w:rPr>
        <w:t xml:space="preserve"> </w:t>
      </w:r>
      <w:r w:rsidRPr="008221D4">
        <w:rPr>
          <w:rFonts w:ascii="Tahoma" w:hAnsi="Tahoma" w:cs="Tahoma"/>
        </w:rPr>
        <w:t xml:space="preserve">тонн, что составляет 100 % всей реализованной продукции, </w:t>
      </w:r>
    </w:p>
    <w:p w:rsidR="00F21C1C" w:rsidRPr="008221D4" w:rsidRDefault="00F21C1C" w:rsidP="00F21C1C">
      <w:pPr>
        <w:numPr>
          <w:ilvl w:val="0"/>
          <w:numId w:val="6"/>
        </w:numPr>
        <w:spacing w:line="360" w:lineRule="auto"/>
        <w:ind w:left="0"/>
        <w:contextualSpacing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lastRenderedPageBreak/>
        <w:t>природного и попутного газа покупателям в количестве 198</w:t>
      </w:r>
      <w:r w:rsidRPr="008221D4">
        <w:rPr>
          <w:rFonts w:ascii="Tahoma" w:hAnsi="Tahoma" w:cs="Tahoma"/>
          <w:color w:val="000000"/>
          <w:spacing w:val="-1"/>
        </w:rPr>
        <w:t> 806,311 м3</w:t>
      </w:r>
      <w:r w:rsidRPr="008221D4">
        <w:rPr>
          <w:rFonts w:ascii="Tahoma" w:hAnsi="Tahoma" w:cs="Tahoma"/>
        </w:rPr>
        <w:t>, что составляет 100% всей реализ</w:t>
      </w:r>
      <w:r w:rsidRPr="008221D4">
        <w:rPr>
          <w:rFonts w:ascii="Tahoma" w:hAnsi="Tahoma" w:cs="Tahoma"/>
        </w:rPr>
        <w:t>о</w:t>
      </w:r>
      <w:r w:rsidRPr="008221D4">
        <w:rPr>
          <w:rFonts w:ascii="Tahoma" w:hAnsi="Tahoma" w:cs="Tahoma"/>
        </w:rPr>
        <w:t>ванной продукции.</w:t>
      </w:r>
    </w:p>
    <w:p w:rsidR="00F21C1C" w:rsidRPr="008221D4" w:rsidRDefault="00F21C1C" w:rsidP="00F21C1C">
      <w:pPr>
        <w:shd w:val="clear" w:color="auto" w:fill="FFFFFF"/>
        <w:tabs>
          <w:tab w:val="left" w:pos="5102"/>
        </w:tabs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Структура выручки выглядит следующим образом:</w:t>
      </w:r>
    </w:p>
    <w:p w:rsidR="00F21C1C" w:rsidRPr="008221D4" w:rsidRDefault="00F21C1C" w:rsidP="00F21C1C">
      <w:pPr>
        <w:shd w:val="clear" w:color="auto" w:fill="FFFFFF"/>
        <w:tabs>
          <w:tab w:val="left" w:pos="5102"/>
        </w:tabs>
        <w:spacing w:line="360" w:lineRule="auto"/>
        <w:jc w:val="right"/>
        <w:rPr>
          <w:rFonts w:ascii="Tahoma" w:hAnsi="Tahoma" w:cs="Tahoma"/>
        </w:rPr>
      </w:pPr>
      <w:r w:rsidRPr="008221D4">
        <w:rPr>
          <w:rFonts w:ascii="Tahoma" w:hAnsi="Tahoma" w:cs="Tahoma"/>
        </w:rPr>
        <w:t>Единица измерения: тыс. руб.</w:t>
      </w:r>
    </w:p>
    <w:tbl>
      <w:tblPr>
        <w:tblW w:w="9834" w:type="dxa"/>
        <w:tblInd w:w="-5" w:type="dxa"/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  <w:gridCol w:w="1214"/>
      </w:tblGrid>
      <w:tr w:rsidR="00F21C1C" w:rsidRPr="008221D4" w:rsidTr="00F53378">
        <w:trPr>
          <w:trHeight w:val="855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Сумма с налогами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НДС и п</w:t>
            </w:r>
            <w:r w:rsidRPr="008221D4">
              <w:rPr>
                <w:rFonts w:ascii="Tahoma" w:hAnsi="Tahoma" w:cs="Tahoma"/>
                <w:color w:val="000000"/>
              </w:rPr>
              <w:t>о</w:t>
            </w:r>
            <w:r w:rsidRPr="008221D4">
              <w:rPr>
                <w:rFonts w:ascii="Tahoma" w:hAnsi="Tahoma" w:cs="Tahoma"/>
                <w:color w:val="000000"/>
              </w:rPr>
              <w:t>шлины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Сумма без налогов и пошлин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Удельный вес</w:t>
            </w:r>
            <w:proofErr w:type="gramStart"/>
            <w:r w:rsidRPr="008221D4">
              <w:rPr>
                <w:rFonts w:ascii="Tahoma" w:hAnsi="Tahoma" w:cs="Tahoma"/>
                <w:color w:val="000000"/>
              </w:rPr>
              <w:t xml:space="preserve"> (%)</w:t>
            </w:r>
            <w:proofErr w:type="gramEnd"/>
          </w:p>
        </w:tc>
      </w:tr>
      <w:tr w:rsidR="00F21C1C" w:rsidRPr="008221D4" w:rsidTr="00F53378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Реализация нефти и конденсата на внутре</w:t>
            </w:r>
            <w:r w:rsidRPr="008221D4">
              <w:rPr>
                <w:rFonts w:ascii="Tahoma" w:hAnsi="Tahoma" w:cs="Tahoma"/>
                <w:color w:val="000000"/>
              </w:rPr>
              <w:t>н</w:t>
            </w:r>
            <w:r w:rsidRPr="008221D4">
              <w:rPr>
                <w:rFonts w:ascii="Tahoma" w:hAnsi="Tahoma" w:cs="Tahoma"/>
                <w:color w:val="000000"/>
              </w:rPr>
              <w:t>нем рынке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1 085 756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180 960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904 796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100%</w:t>
            </w:r>
          </w:p>
        </w:tc>
      </w:tr>
      <w:tr w:rsidR="00F21C1C" w:rsidRPr="008221D4" w:rsidTr="00F53378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Реализация природного и попутного газа на внутреннем рынке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532 342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88 723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443 619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100%</w:t>
            </w:r>
          </w:p>
        </w:tc>
      </w:tr>
      <w:tr w:rsidR="00F21C1C" w:rsidRPr="008221D4" w:rsidTr="00F53378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1 618 098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269 683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1 348 415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</w:rPr>
            </w:pPr>
            <w:r w:rsidRPr="008221D4">
              <w:rPr>
                <w:rFonts w:ascii="Tahoma" w:hAnsi="Tahoma" w:cs="Tahoma"/>
                <w:color w:val="000000"/>
              </w:rPr>
              <w:t>100%</w:t>
            </w:r>
          </w:p>
        </w:tc>
      </w:tr>
    </w:tbl>
    <w:p w:rsidR="00F21C1C" w:rsidRPr="008221D4" w:rsidRDefault="00F21C1C" w:rsidP="00F21C1C">
      <w:pPr>
        <w:spacing w:line="360" w:lineRule="auto"/>
        <w:contextualSpacing/>
        <w:rPr>
          <w:rFonts w:ascii="Tahoma" w:hAnsi="Tahoma" w:cs="Tahoma"/>
          <w:b/>
          <w:lang w:eastAsia="en-US"/>
        </w:rPr>
      </w:pPr>
    </w:p>
    <w:p w:rsidR="00F21C1C" w:rsidRPr="008221D4" w:rsidRDefault="008221D4" w:rsidP="00F21C1C">
      <w:pPr>
        <w:spacing w:line="360" w:lineRule="auto"/>
        <w:contextualSpacing/>
        <w:jc w:val="center"/>
        <w:rPr>
          <w:rFonts w:ascii="Tahoma" w:hAnsi="Tahoma" w:cs="Tahoma"/>
          <w:b/>
          <w:lang w:eastAsia="en-US"/>
        </w:rPr>
      </w:pPr>
      <w:r>
        <w:rPr>
          <w:rFonts w:ascii="Tahoma" w:hAnsi="Tahoma" w:cs="Tahoma"/>
          <w:b/>
          <w:lang w:eastAsia="en-US"/>
        </w:rPr>
        <w:t>9</w:t>
      </w:r>
      <w:r w:rsidR="00F21C1C" w:rsidRPr="008221D4">
        <w:rPr>
          <w:rFonts w:ascii="Tahoma" w:hAnsi="Tahoma" w:cs="Tahoma"/>
          <w:b/>
          <w:lang w:eastAsia="en-US"/>
        </w:rPr>
        <w:t>.2. Прибыли и убытки</w:t>
      </w:r>
    </w:p>
    <w:p w:rsidR="00F21C1C" w:rsidRPr="008221D4" w:rsidRDefault="00F21C1C" w:rsidP="00F21C1C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Итогом производственно-хозяйственной деятельности Общества за 2022 год явились следующие финанс</w:t>
      </w:r>
      <w:r w:rsidRPr="008221D4">
        <w:rPr>
          <w:rFonts w:ascii="Tahoma" w:hAnsi="Tahoma" w:cs="Tahoma"/>
        </w:rPr>
        <w:t>о</w:t>
      </w:r>
      <w:r w:rsidRPr="008221D4">
        <w:rPr>
          <w:rFonts w:ascii="Tahoma" w:hAnsi="Tahoma" w:cs="Tahoma"/>
        </w:rPr>
        <w:t>вые показатели:</w:t>
      </w:r>
    </w:p>
    <w:p w:rsidR="00F21C1C" w:rsidRPr="008221D4" w:rsidRDefault="00F21C1C" w:rsidP="00F21C1C">
      <w:pPr>
        <w:numPr>
          <w:ilvl w:val="0"/>
          <w:numId w:val="5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Выручка от продаж                                                  1 348 415 тыс. руб.;</w:t>
      </w:r>
    </w:p>
    <w:p w:rsidR="00F21C1C" w:rsidRPr="008221D4" w:rsidRDefault="00F21C1C" w:rsidP="00F21C1C">
      <w:pPr>
        <w:numPr>
          <w:ilvl w:val="0"/>
          <w:numId w:val="5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Себестоимость продаж                                             1 587 647  тыс. руб.;</w:t>
      </w:r>
    </w:p>
    <w:p w:rsidR="00F21C1C" w:rsidRPr="008221D4" w:rsidRDefault="00F21C1C" w:rsidP="00F21C1C">
      <w:pPr>
        <w:numPr>
          <w:ilvl w:val="0"/>
          <w:numId w:val="5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Коммерческие расходы</w:t>
      </w:r>
      <w:r w:rsidRPr="008221D4">
        <w:rPr>
          <w:rFonts w:ascii="Tahoma" w:hAnsi="Tahoma" w:cs="Tahoma"/>
        </w:rPr>
        <w:tab/>
      </w:r>
      <w:r w:rsidRPr="008221D4">
        <w:rPr>
          <w:rFonts w:ascii="Tahoma" w:hAnsi="Tahoma" w:cs="Tahoma"/>
        </w:rPr>
        <w:tab/>
      </w:r>
      <w:r w:rsidRPr="008221D4">
        <w:rPr>
          <w:rFonts w:ascii="Tahoma" w:hAnsi="Tahoma" w:cs="Tahoma"/>
        </w:rPr>
        <w:tab/>
      </w:r>
      <w:r w:rsidRPr="008221D4">
        <w:rPr>
          <w:rFonts w:ascii="Tahoma" w:hAnsi="Tahoma" w:cs="Tahoma"/>
        </w:rPr>
        <w:tab/>
      </w:r>
      <w:r w:rsidRPr="008221D4">
        <w:rPr>
          <w:rFonts w:ascii="Tahoma" w:hAnsi="Tahoma" w:cs="Tahoma"/>
        </w:rPr>
        <w:tab/>
      </w:r>
      <w:r w:rsidRPr="008221D4">
        <w:rPr>
          <w:rFonts w:ascii="Tahoma" w:hAnsi="Tahoma" w:cs="Tahoma"/>
        </w:rPr>
        <w:tab/>
        <w:t>отсутствуют;</w:t>
      </w:r>
    </w:p>
    <w:p w:rsidR="00F21C1C" w:rsidRPr="008221D4" w:rsidRDefault="00F21C1C" w:rsidP="00F21C1C">
      <w:pPr>
        <w:numPr>
          <w:ilvl w:val="0"/>
          <w:numId w:val="5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Управленческие расходы</w:t>
      </w:r>
      <w:r w:rsidRPr="008221D4">
        <w:rPr>
          <w:rFonts w:ascii="Tahoma" w:hAnsi="Tahoma" w:cs="Tahoma"/>
        </w:rPr>
        <w:tab/>
        <w:t xml:space="preserve">            </w:t>
      </w:r>
      <w:r w:rsidRPr="008221D4">
        <w:rPr>
          <w:rFonts w:ascii="Tahoma" w:hAnsi="Tahoma" w:cs="Tahoma"/>
        </w:rPr>
        <w:tab/>
        <w:t xml:space="preserve">                        269 131 тыс. руб.;</w:t>
      </w:r>
    </w:p>
    <w:p w:rsidR="00F21C1C" w:rsidRPr="008221D4" w:rsidRDefault="00F21C1C" w:rsidP="00F21C1C">
      <w:pPr>
        <w:numPr>
          <w:ilvl w:val="0"/>
          <w:numId w:val="5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Прибыль (убыток) от продаж                                                    (508 363) тыс. руб.;</w:t>
      </w:r>
    </w:p>
    <w:p w:rsidR="00F21C1C" w:rsidRPr="008221D4" w:rsidRDefault="00F21C1C" w:rsidP="00F21C1C">
      <w:pPr>
        <w:numPr>
          <w:ilvl w:val="0"/>
          <w:numId w:val="5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Прибыль (убыток) до налогообложения                                    (502 575) тыс. руб.;</w:t>
      </w:r>
    </w:p>
    <w:p w:rsidR="00F21C1C" w:rsidRPr="008221D4" w:rsidRDefault="00F21C1C" w:rsidP="00F21C1C">
      <w:pPr>
        <w:numPr>
          <w:ilvl w:val="0"/>
          <w:numId w:val="5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Чистая прибыль (убыток)                                                         (402 889) тыс. руб.</w:t>
      </w:r>
    </w:p>
    <w:p w:rsidR="00F21C1C" w:rsidRPr="008221D4" w:rsidRDefault="00F21C1C" w:rsidP="00F21C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</w:p>
    <w:p w:rsidR="00F21C1C" w:rsidRPr="008221D4" w:rsidRDefault="00F21C1C" w:rsidP="00F21C1C">
      <w:pPr>
        <w:widowControl w:val="0"/>
        <w:autoSpaceDE w:val="0"/>
        <w:autoSpaceDN w:val="0"/>
        <w:adjustRightInd w:val="0"/>
        <w:spacing w:line="360" w:lineRule="auto"/>
        <w:ind w:firstLine="400"/>
        <w:jc w:val="both"/>
        <w:rPr>
          <w:rFonts w:ascii="Tahoma" w:hAnsi="Tahoma" w:cs="Tahoma"/>
          <w:b/>
        </w:rPr>
      </w:pPr>
      <w:r w:rsidRPr="008221D4">
        <w:rPr>
          <w:rFonts w:ascii="Tahoma" w:hAnsi="Tahoma" w:cs="Tahoma"/>
        </w:rPr>
        <w:t xml:space="preserve">За отчетный период выручка уменьшилась на  15,2 %  к уровню предыдущего года за счет ухудшения макропараметров и перехода на </w:t>
      </w:r>
      <w:proofErr w:type="spellStart"/>
      <w:r w:rsidRPr="008221D4">
        <w:rPr>
          <w:rFonts w:ascii="Tahoma" w:hAnsi="Tahoma" w:cs="Tahoma"/>
        </w:rPr>
        <w:t>потонный</w:t>
      </w:r>
      <w:proofErr w:type="spellEnd"/>
      <w:r w:rsidRPr="008221D4">
        <w:rPr>
          <w:rFonts w:ascii="Tahoma" w:hAnsi="Tahoma" w:cs="Tahoma"/>
        </w:rPr>
        <w:t xml:space="preserve"> метод амортизации. Чистая прибыль уменьшилась на 231% по сравнению с прошлым 2021 годом за счет влияния макропараметров и перехода на </w:t>
      </w:r>
      <w:proofErr w:type="spellStart"/>
      <w:r w:rsidRPr="008221D4">
        <w:rPr>
          <w:rFonts w:ascii="Tahoma" w:hAnsi="Tahoma" w:cs="Tahoma"/>
        </w:rPr>
        <w:t>потонный</w:t>
      </w:r>
      <w:proofErr w:type="spellEnd"/>
      <w:r w:rsidRPr="008221D4">
        <w:rPr>
          <w:rFonts w:ascii="Tahoma" w:hAnsi="Tahoma" w:cs="Tahoma"/>
        </w:rPr>
        <w:t xml:space="preserve"> метод аморт</w:t>
      </w:r>
      <w:r w:rsidRPr="008221D4">
        <w:rPr>
          <w:rFonts w:ascii="Tahoma" w:hAnsi="Tahoma" w:cs="Tahoma"/>
        </w:rPr>
        <w:t>и</w:t>
      </w:r>
      <w:r w:rsidRPr="008221D4">
        <w:rPr>
          <w:rFonts w:ascii="Tahoma" w:hAnsi="Tahoma" w:cs="Tahoma"/>
        </w:rPr>
        <w:t>зации.</w:t>
      </w:r>
    </w:p>
    <w:p w:rsidR="00F21C1C" w:rsidRPr="008221D4" w:rsidRDefault="008221D4" w:rsidP="00F21C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</w:t>
      </w:r>
      <w:r w:rsidR="00F21C1C" w:rsidRPr="008221D4">
        <w:rPr>
          <w:rFonts w:ascii="Tahoma" w:hAnsi="Tahoma" w:cs="Tahoma"/>
          <w:b/>
        </w:rPr>
        <w:t>.3 Дебиторская задолженность</w:t>
      </w:r>
    </w:p>
    <w:p w:rsidR="00F21C1C" w:rsidRPr="008221D4" w:rsidRDefault="00F21C1C" w:rsidP="00F21C1C">
      <w:pPr>
        <w:widowControl w:val="0"/>
        <w:autoSpaceDE w:val="0"/>
        <w:autoSpaceDN w:val="0"/>
        <w:adjustRightInd w:val="0"/>
        <w:spacing w:line="360" w:lineRule="auto"/>
        <w:ind w:firstLine="50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    За 2022 год по данным  бухгалтерского баланса у Общества сформировалась дебиторская  задо</w:t>
      </w:r>
      <w:r w:rsidRPr="008221D4">
        <w:rPr>
          <w:rFonts w:ascii="Tahoma" w:hAnsi="Tahoma" w:cs="Tahoma"/>
        </w:rPr>
        <w:t>л</w:t>
      </w:r>
      <w:r w:rsidRPr="008221D4">
        <w:rPr>
          <w:rFonts w:ascii="Tahoma" w:hAnsi="Tahoma" w:cs="Tahoma"/>
        </w:rPr>
        <w:t>женность в составе:</w:t>
      </w:r>
    </w:p>
    <w:p w:rsidR="00F21C1C" w:rsidRPr="008221D4" w:rsidRDefault="00F21C1C" w:rsidP="00F21C1C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  <w:b/>
        </w:rPr>
        <w:tab/>
      </w:r>
      <w:r w:rsidRPr="008221D4">
        <w:rPr>
          <w:rFonts w:ascii="Tahoma" w:hAnsi="Tahoma" w:cs="Tahoma"/>
        </w:rPr>
        <w:t>Ед</w:t>
      </w:r>
      <w:proofErr w:type="gramStart"/>
      <w:r w:rsidRPr="008221D4">
        <w:rPr>
          <w:rFonts w:ascii="Tahoma" w:hAnsi="Tahoma" w:cs="Tahoma"/>
        </w:rPr>
        <w:t>.</w:t>
      </w:r>
      <w:proofErr w:type="spellStart"/>
      <w:r w:rsidRPr="008221D4">
        <w:rPr>
          <w:rFonts w:ascii="Tahoma" w:hAnsi="Tahoma" w:cs="Tahoma"/>
        </w:rPr>
        <w:t>и</w:t>
      </w:r>
      <w:proofErr w:type="gramEnd"/>
      <w:r w:rsidRPr="008221D4">
        <w:rPr>
          <w:rFonts w:ascii="Tahoma" w:hAnsi="Tahoma" w:cs="Tahoma"/>
        </w:rPr>
        <w:t>зм</w:t>
      </w:r>
      <w:proofErr w:type="spellEnd"/>
      <w:r w:rsidRPr="008221D4">
        <w:rPr>
          <w:rFonts w:ascii="Tahoma" w:hAnsi="Tahoma" w:cs="Tahoma"/>
        </w:rPr>
        <w:t>.:тыс. руб.</w:t>
      </w:r>
    </w:p>
    <w:tbl>
      <w:tblPr>
        <w:tblW w:w="9855" w:type="dxa"/>
        <w:tblLook w:val="04A0" w:firstRow="1" w:lastRow="0" w:firstColumn="1" w:lastColumn="0" w:noHBand="0" w:noVBand="1"/>
      </w:tblPr>
      <w:tblGrid>
        <w:gridCol w:w="960"/>
        <w:gridCol w:w="1761"/>
        <w:gridCol w:w="1799"/>
        <w:gridCol w:w="1816"/>
        <w:gridCol w:w="1824"/>
        <w:gridCol w:w="1695"/>
      </w:tblGrid>
      <w:tr w:rsidR="00F21C1C" w:rsidRPr="008221D4" w:rsidTr="00F53378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 xml:space="preserve">№ </w:t>
            </w:r>
            <w:proofErr w:type="gramStart"/>
            <w:r w:rsidRPr="008221D4">
              <w:rPr>
                <w:rFonts w:ascii="Tahoma" w:hAnsi="Tahoma" w:cs="Tahoma"/>
                <w:color w:val="000000"/>
                <w:lang w:eastAsia="en-US"/>
              </w:rPr>
              <w:t>п</w:t>
            </w:r>
            <w:proofErr w:type="gramEnd"/>
            <w:r w:rsidRPr="008221D4">
              <w:rPr>
                <w:rFonts w:ascii="Tahoma" w:hAnsi="Tahoma" w:cs="Tahoma"/>
                <w:color w:val="000000"/>
                <w:lang w:eastAsia="en-US"/>
              </w:rPr>
              <w:t>/п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Наименование дебитора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Дата возникн</w:t>
            </w:r>
            <w:r w:rsidRPr="008221D4">
              <w:rPr>
                <w:rFonts w:ascii="Tahoma" w:hAnsi="Tahoma" w:cs="Tahoma"/>
                <w:color w:val="000000"/>
                <w:lang w:eastAsia="en-US"/>
              </w:rPr>
              <w:t>о</w:t>
            </w:r>
            <w:r w:rsidRPr="008221D4">
              <w:rPr>
                <w:rFonts w:ascii="Tahoma" w:hAnsi="Tahoma" w:cs="Tahoma"/>
                <w:color w:val="000000"/>
                <w:lang w:eastAsia="en-US"/>
              </w:rPr>
              <w:t>вения  задо</w:t>
            </w:r>
            <w:r w:rsidRPr="008221D4">
              <w:rPr>
                <w:rFonts w:ascii="Tahoma" w:hAnsi="Tahoma" w:cs="Tahoma"/>
                <w:color w:val="000000"/>
                <w:lang w:eastAsia="en-US"/>
              </w:rPr>
              <w:t>л</w:t>
            </w:r>
            <w:r w:rsidRPr="008221D4">
              <w:rPr>
                <w:rFonts w:ascii="Tahoma" w:hAnsi="Tahoma" w:cs="Tahoma"/>
                <w:color w:val="000000"/>
                <w:lang w:eastAsia="en-US"/>
              </w:rPr>
              <w:t>женности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Сумма задо</w:t>
            </w:r>
            <w:r w:rsidRPr="008221D4">
              <w:rPr>
                <w:rFonts w:ascii="Tahoma" w:hAnsi="Tahoma" w:cs="Tahoma"/>
                <w:color w:val="000000"/>
                <w:lang w:eastAsia="en-US"/>
              </w:rPr>
              <w:t>л</w:t>
            </w:r>
            <w:r w:rsidRPr="008221D4">
              <w:rPr>
                <w:rFonts w:ascii="Tahoma" w:hAnsi="Tahoma" w:cs="Tahoma"/>
                <w:color w:val="000000"/>
                <w:lang w:eastAsia="en-US"/>
              </w:rPr>
              <w:t>женности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Характеристика задолженности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 xml:space="preserve">Вероятный срок погашения </w:t>
            </w:r>
          </w:p>
        </w:tc>
      </w:tr>
      <w:tr w:rsidR="00F21C1C" w:rsidRPr="008221D4" w:rsidTr="00F53378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Покупатели, заказчики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 31.12.2022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91 919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 31.01.2023</w:t>
            </w:r>
          </w:p>
        </w:tc>
      </w:tr>
      <w:tr w:rsidR="00F21C1C" w:rsidRPr="008221D4" w:rsidTr="00F5337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«Газпром пер</w:t>
            </w:r>
            <w:r w:rsidRPr="008221D4">
              <w:rPr>
                <w:rFonts w:ascii="Tahoma" w:hAnsi="Tahoma" w:cs="Tahoma"/>
                <w:lang w:eastAsia="en-US"/>
              </w:rPr>
              <w:t>е</w:t>
            </w:r>
            <w:r w:rsidRPr="008221D4">
              <w:rPr>
                <w:rFonts w:ascii="Tahoma" w:hAnsi="Tahoma" w:cs="Tahoma"/>
                <w:lang w:eastAsia="en-US"/>
              </w:rPr>
              <w:t>работка», ООО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 xml:space="preserve">       31.12.2022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41 220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Газпром доб</w:t>
            </w:r>
            <w:r w:rsidRPr="008221D4">
              <w:rPr>
                <w:rFonts w:ascii="Tahoma" w:hAnsi="Tahoma" w:cs="Tahoma"/>
                <w:lang w:eastAsia="en-US"/>
              </w:rPr>
              <w:t>ы</w:t>
            </w:r>
            <w:r w:rsidRPr="008221D4">
              <w:rPr>
                <w:rFonts w:ascii="Tahoma" w:hAnsi="Tahoma" w:cs="Tahoma"/>
                <w:lang w:eastAsia="en-US"/>
              </w:rPr>
              <w:t>ча, ООО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50 529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Cs/>
                <w:color w:val="000000"/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Прочие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31.12.2022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170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Авансы выда</w:t>
            </w: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н</w:t>
            </w: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ные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2 971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 </w:t>
            </w:r>
          </w:p>
        </w:tc>
      </w:tr>
      <w:tr w:rsidR="00F21C1C" w:rsidRPr="008221D4" w:rsidTr="00F5337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proofErr w:type="spellStart"/>
            <w:r w:rsidRPr="008221D4">
              <w:rPr>
                <w:rFonts w:ascii="Tahoma" w:hAnsi="Tahoma" w:cs="Tahoma"/>
                <w:lang w:eastAsia="en-US"/>
              </w:rPr>
              <w:t>Энергосбыт</w:t>
            </w:r>
            <w:proofErr w:type="spellEnd"/>
            <w:r w:rsidRPr="008221D4">
              <w:rPr>
                <w:rFonts w:ascii="Tahoma" w:hAnsi="Tahoma" w:cs="Tahoma"/>
                <w:lang w:eastAsia="en-US"/>
              </w:rPr>
              <w:t xml:space="preserve"> ПЛЮС, ОАО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31.12.2022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 xml:space="preserve">2 191  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ЗН Снабжение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31.12.2022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 xml:space="preserve">150  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ТЕХЭКО, ФОНД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150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Прочие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 xml:space="preserve"> 480  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Cs/>
                <w:color w:val="000000"/>
                <w:lang w:eastAsia="en-US"/>
              </w:rPr>
              <w:t>Налоги и сборы: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 xml:space="preserve">       31.12.2022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20 453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46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115 343</w:t>
            </w:r>
          </w:p>
        </w:tc>
        <w:tc>
          <w:tcPr>
            <w:tcW w:w="1824" w:type="dxa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695" w:type="dxa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eastAsia="Calibri" w:hAnsi="Tahoma" w:cs="Tahoma"/>
                <w:lang w:eastAsia="en-US"/>
              </w:rPr>
            </w:pPr>
          </w:p>
        </w:tc>
      </w:tr>
    </w:tbl>
    <w:p w:rsidR="00F21C1C" w:rsidRPr="008221D4" w:rsidRDefault="00F21C1C" w:rsidP="00F21C1C">
      <w:pPr>
        <w:spacing w:line="360" w:lineRule="auto"/>
        <w:rPr>
          <w:rFonts w:ascii="Tahoma" w:hAnsi="Tahoma" w:cs="Tahoma"/>
        </w:rPr>
      </w:pPr>
    </w:p>
    <w:p w:rsidR="00F21C1C" w:rsidRPr="008221D4" w:rsidRDefault="008221D4" w:rsidP="00F21C1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</w:t>
      </w:r>
      <w:r w:rsidR="00F21C1C" w:rsidRPr="008221D4">
        <w:rPr>
          <w:rFonts w:ascii="Tahoma" w:hAnsi="Tahoma" w:cs="Tahoma"/>
          <w:b/>
        </w:rPr>
        <w:t>.4  Кредиторская задолженность</w:t>
      </w:r>
    </w:p>
    <w:p w:rsidR="00F21C1C" w:rsidRPr="008221D4" w:rsidRDefault="00F21C1C" w:rsidP="00F21C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</w:p>
    <w:p w:rsidR="00F21C1C" w:rsidRPr="008221D4" w:rsidRDefault="00F21C1C" w:rsidP="00F21C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За 2022 год   по данным  бухгалтерского баланса у Общества сформировалась кредиторская  задолженность в составе:                                                                                     </w:t>
      </w:r>
    </w:p>
    <w:p w:rsidR="00F21C1C" w:rsidRPr="008221D4" w:rsidRDefault="00F21C1C" w:rsidP="00F21C1C">
      <w:pPr>
        <w:spacing w:line="360" w:lineRule="auto"/>
        <w:jc w:val="right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                                                                                                                </w:t>
      </w:r>
    </w:p>
    <w:p w:rsidR="00F21C1C" w:rsidRPr="008221D4" w:rsidRDefault="00F21C1C" w:rsidP="00F21C1C">
      <w:pPr>
        <w:spacing w:line="360" w:lineRule="auto"/>
        <w:jc w:val="right"/>
        <w:rPr>
          <w:rFonts w:ascii="Tahoma" w:hAnsi="Tahoma" w:cs="Tahoma"/>
        </w:rPr>
      </w:pPr>
      <w:r w:rsidRPr="008221D4">
        <w:rPr>
          <w:rFonts w:ascii="Tahoma" w:hAnsi="Tahoma" w:cs="Tahoma"/>
        </w:rPr>
        <w:t>Ед</w:t>
      </w:r>
      <w:proofErr w:type="gramStart"/>
      <w:r w:rsidRPr="008221D4">
        <w:rPr>
          <w:rFonts w:ascii="Tahoma" w:hAnsi="Tahoma" w:cs="Tahoma"/>
        </w:rPr>
        <w:t>.</w:t>
      </w:r>
      <w:proofErr w:type="spellStart"/>
      <w:r w:rsidRPr="008221D4">
        <w:rPr>
          <w:rFonts w:ascii="Tahoma" w:hAnsi="Tahoma" w:cs="Tahoma"/>
        </w:rPr>
        <w:t>и</w:t>
      </w:r>
      <w:proofErr w:type="gramEnd"/>
      <w:r w:rsidRPr="008221D4">
        <w:rPr>
          <w:rFonts w:ascii="Tahoma" w:hAnsi="Tahoma" w:cs="Tahoma"/>
        </w:rPr>
        <w:t>зм</w:t>
      </w:r>
      <w:proofErr w:type="spellEnd"/>
      <w:r w:rsidRPr="008221D4">
        <w:rPr>
          <w:rFonts w:ascii="Tahoma" w:hAnsi="Tahoma" w:cs="Tahoma"/>
        </w:rPr>
        <w:t xml:space="preserve">.:тыс. </w:t>
      </w:r>
      <w:proofErr w:type="spellStart"/>
      <w:r w:rsidRPr="008221D4">
        <w:rPr>
          <w:rFonts w:ascii="Tahoma" w:hAnsi="Tahoma" w:cs="Tahoma"/>
        </w:rPr>
        <w:t>руб</w:t>
      </w:r>
      <w:proofErr w:type="spellEnd"/>
    </w:p>
    <w:tbl>
      <w:tblPr>
        <w:tblW w:w="9854" w:type="dxa"/>
        <w:jc w:val="center"/>
        <w:tblLayout w:type="fixed"/>
        <w:tblLook w:val="04A0" w:firstRow="1" w:lastRow="0" w:firstColumn="1" w:lastColumn="0" w:noHBand="0" w:noVBand="1"/>
      </w:tblPr>
      <w:tblGrid>
        <w:gridCol w:w="493"/>
        <w:gridCol w:w="2216"/>
        <w:gridCol w:w="575"/>
        <w:gridCol w:w="1397"/>
        <w:gridCol w:w="492"/>
        <w:gridCol w:w="1396"/>
        <w:gridCol w:w="1642"/>
        <w:gridCol w:w="1643"/>
      </w:tblGrid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 xml:space="preserve">№ </w:t>
            </w:r>
            <w:proofErr w:type="gramStart"/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/п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 xml:space="preserve">Наименование </w:t>
            </w:r>
          </w:p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дебитора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Дата во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з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никнов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е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ния  з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а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долженн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о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сти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 xml:space="preserve">Сумма </w:t>
            </w:r>
          </w:p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color w:val="000000"/>
                <w:lang w:val="en-US" w:eastAsia="en-US"/>
              </w:rPr>
            </w:pP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задолженности</w:t>
            </w:r>
            <w:r w:rsidRPr="008221D4">
              <w:rPr>
                <w:rFonts w:ascii="Tahoma" w:hAnsi="Tahoma" w:cs="Tahoma"/>
                <w:b/>
                <w:color w:val="000000"/>
                <w:lang w:val="en-US" w:eastAsia="en-US"/>
              </w:rPr>
              <w:t xml:space="preserve">  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Характер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и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стика задо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л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женности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Вероятный срок пог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>а</w:t>
            </w:r>
            <w:r w:rsidRPr="008221D4">
              <w:rPr>
                <w:rFonts w:ascii="Tahoma" w:hAnsi="Tahoma" w:cs="Tahoma"/>
                <w:b/>
                <w:color w:val="000000"/>
                <w:lang w:eastAsia="en-US"/>
              </w:rPr>
              <w:t xml:space="preserve">шения 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Поставщики и подря</w:t>
            </w: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д</w:t>
            </w: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чики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  <w:lang w:val="en-US"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91 613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Зарубежнефть-Добыча С</w:t>
            </w:r>
            <w:r w:rsidRPr="008221D4">
              <w:rPr>
                <w:rFonts w:ascii="Tahoma" w:hAnsi="Tahoma" w:cs="Tahoma"/>
                <w:lang w:eastAsia="en-US"/>
              </w:rPr>
              <w:t>а</w:t>
            </w:r>
            <w:r w:rsidRPr="008221D4">
              <w:rPr>
                <w:rFonts w:ascii="Tahoma" w:hAnsi="Tahoma" w:cs="Tahoma"/>
                <w:lang w:eastAsia="en-US"/>
              </w:rPr>
              <w:t>мара, ООО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outlineLvl w:val="0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41 699</w:t>
            </w:r>
          </w:p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 </w:t>
            </w:r>
          </w:p>
        </w:tc>
        <w:tc>
          <w:tcPr>
            <w:tcW w:w="2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ИНТАС, ООО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14 365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 xml:space="preserve">Метафракс </w:t>
            </w:r>
            <w:proofErr w:type="spellStart"/>
            <w:r w:rsidRPr="008221D4">
              <w:rPr>
                <w:rFonts w:ascii="Tahoma" w:hAnsi="Tahoma" w:cs="Tahoma"/>
                <w:lang w:eastAsia="en-US"/>
              </w:rPr>
              <w:t>трейдинг</w:t>
            </w:r>
            <w:proofErr w:type="spellEnd"/>
            <w:r w:rsidRPr="008221D4">
              <w:rPr>
                <w:rFonts w:ascii="Tahoma" w:hAnsi="Tahoma" w:cs="Tahoma"/>
                <w:lang w:eastAsia="en-US"/>
              </w:rPr>
              <w:t>, ООО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outlineLvl w:val="0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2 338</w:t>
            </w:r>
          </w:p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 xml:space="preserve">ГАЗПРОМ ДОБЫЧА, ООО, 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5 086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СКС-Технологии, ООО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7 680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Ветеран, ООО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1 319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АВТОДОМ, ООО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1 834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proofErr w:type="spellStart"/>
            <w:r w:rsidRPr="008221D4">
              <w:rPr>
                <w:rFonts w:ascii="Tahoma" w:hAnsi="Tahoma" w:cs="Tahoma"/>
                <w:lang w:eastAsia="en-US"/>
              </w:rPr>
              <w:t>Трэм</w:t>
            </w:r>
            <w:proofErr w:type="spellEnd"/>
            <w:r w:rsidRPr="008221D4">
              <w:rPr>
                <w:rFonts w:ascii="Tahoma" w:hAnsi="Tahoma" w:cs="Tahoma"/>
                <w:lang w:eastAsia="en-US"/>
              </w:rPr>
              <w:t xml:space="preserve"> Инжиниринг, АО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2 467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НЕСТРО, ООО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outlineLvl w:val="0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3 965</w:t>
            </w:r>
          </w:p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УСП, ООО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2 722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НПП Ресурс Сервис, ООО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1 478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 xml:space="preserve">Прочие 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outlineLvl w:val="0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3 144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 w:rsidRPr="008221D4">
              <w:rPr>
                <w:rFonts w:ascii="Tahoma" w:hAnsi="Tahoma" w:cs="Tahoma"/>
                <w:lang w:eastAsia="en-US"/>
              </w:rPr>
              <w:t>31.01.2023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Задолженность перед персоналом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31.12.2022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2 736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11.01.2023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Прочие кредиторы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31.12.20</w:t>
            </w:r>
            <w:r w:rsidRPr="008221D4">
              <w:rPr>
                <w:rFonts w:ascii="Tahoma" w:hAnsi="Tahoma" w:cs="Tahoma"/>
                <w:color w:val="000000"/>
                <w:lang w:val="en-US" w:eastAsia="en-US"/>
              </w:rPr>
              <w:t>2</w:t>
            </w:r>
            <w:r w:rsidRPr="008221D4">
              <w:rPr>
                <w:rFonts w:ascii="Tahoma" w:hAnsi="Tahoma" w:cs="Tahoma"/>
                <w:color w:val="000000"/>
                <w:lang w:eastAsia="en-US"/>
              </w:rPr>
              <w:t>2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1 495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1 квартал 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Налоги и сборы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31.12.20</w:t>
            </w:r>
            <w:r w:rsidRPr="008221D4">
              <w:rPr>
                <w:rFonts w:ascii="Tahoma" w:hAnsi="Tahoma" w:cs="Tahoma"/>
                <w:color w:val="000000"/>
                <w:lang w:val="en-US" w:eastAsia="en-US"/>
              </w:rPr>
              <w:t>2</w:t>
            </w:r>
            <w:r w:rsidRPr="008221D4">
              <w:rPr>
                <w:rFonts w:ascii="Tahoma" w:hAnsi="Tahoma" w:cs="Tahoma"/>
                <w:color w:val="000000"/>
                <w:lang w:eastAsia="en-US"/>
              </w:rPr>
              <w:t>2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40 838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текущая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val="en-US" w:eastAsia="en-US"/>
              </w:rPr>
            </w:pPr>
            <w:r w:rsidRPr="008221D4">
              <w:rPr>
                <w:rFonts w:ascii="Tahoma" w:hAnsi="Tahoma" w:cs="Tahoma"/>
                <w:color w:val="000000"/>
                <w:lang w:eastAsia="en-US"/>
              </w:rPr>
              <w:t>1 квартал 2023</w:t>
            </w:r>
          </w:p>
        </w:tc>
      </w:tr>
      <w:tr w:rsidR="00F21C1C" w:rsidRPr="008221D4" w:rsidTr="00F53378">
        <w:trPr>
          <w:trHeight w:val="19"/>
          <w:jc w:val="center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right"/>
              <w:rPr>
                <w:rFonts w:ascii="Tahoma" w:hAnsi="Tahoma" w:cs="Tahoma"/>
                <w:color w:val="000000"/>
                <w:lang w:eastAsia="en-US"/>
              </w:rPr>
            </w:pP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  <w:lang w:eastAsia="en-US"/>
              </w:rPr>
              <w:t>136 682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color w:val="000000"/>
                <w:lang w:eastAsia="en-US"/>
              </w:rPr>
            </w:pPr>
          </w:p>
        </w:tc>
      </w:tr>
      <w:tr w:rsidR="00F21C1C" w:rsidRPr="008221D4" w:rsidTr="00F53378">
        <w:trPr>
          <w:gridAfter w:val="3"/>
          <w:wAfter w:w="4681" w:type="dxa"/>
          <w:trHeight w:val="19"/>
          <w:jc w:val="center"/>
        </w:trPr>
        <w:tc>
          <w:tcPr>
            <w:tcW w:w="2709" w:type="dxa"/>
            <w:gridSpan w:val="2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464" w:type="dxa"/>
            <w:gridSpan w:val="3"/>
            <w:noWrap/>
            <w:vAlign w:val="bottom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eastAsia="Calibri" w:hAnsi="Tahoma" w:cs="Tahoma"/>
                <w:lang w:eastAsia="en-US"/>
              </w:rPr>
            </w:pPr>
          </w:p>
        </w:tc>
      </w:tr>
    </w:tbl>
    <w:p w:rsidR="00F21C1C" w:rsidRPr="008221D4" w:rsidRDefault="00F21C1C" w:rsidP="00F21C1C">
      <w:pPr>
        <w:tabs>
          <w:tab w:val="left" w:pos="4155"/>
        </w:tabs>
        <w:spacing w:line="360" w:lineRule="auto"/>
        <w:jc w:val="center"/>
        <w:rPr>
          <w:rFonts w:ascii="Tahoma" w:hAnsi="Tahoma" w:cs="Tahoma"/>
          <w:b/>
          <w:bCs/>
          <w:lang w:val="en-US"/>
        </w:rPr>
      </w:pPr>
    </w:p>
    <w:p w:rsidR="00F21C1C" w:rsidRPr="008221D4" w:rsidRDefault="008221D4" w:rsidP="00F21C1C">
      <w:pPr>
        <w:tabs>
          <w:tab w:val="left" w:pos="4155"/>
        </w:tabs>
        <w:spacing w:line="360" w:lineRule="auto"/>
        <w:jc w:val="center"/>
        <w:rPr>
          <w:rFonts w:ascii="Tahoma" w:hAnsi="Tahoma" w:cs="Tahoma"/>
          <w:b/>
          <w:bCs/>
          <w:lang w:val="en-US"/>
        </w:rPr>
      </w:pPr>
      <w:r>
        <w:rPr>
          <w:rFonts w:ascii="Tahoma" w:hAnsi="Tahoma" w:cs="Tahoma"/>
          <w:b/>
          <w:bCs/>
        </w:rPr>
        <w:t>9</w:t>
      </w:r>
      <w:r w:rsidR="00F21C1C" w:rsidRPr="008221D4">
        <w:rPr>
          <w:rFonts w:ascii="Tahoma" w:hAnsi="Tahoma" w:cs="Tahoma"/>
          <w:b/>
          <w:bCs/>
        </w:rPr>
        <w:t>.5   Анализ структуры баланса</w:t>
      </w:r>
    </w:p>
    <w:tbl>
      <w:tblPr>
        <w:tblpPr w:leftFromText="180" w:rightFromText="180" w:vertAnchor="text" w:horzAnchor="margin" w:tblpXSpec="center" w:tblpY="3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189"/>
        <w:gridCol w:w="1478"/>
        <w:gridCol w:w="1502"/>
        <w:gridCol w:w="1502"/>
        <w:gridCol w:w="2000"/>
      </w:tblGrid>
      <w:tr w:rsidR="00F21C1C" w:rsidRPr="008221D4" w:rsidTr="00F53378">
        <w:trPr>
          <w:trHeight w:val="20"/>
        </w:trPr>
        <w:tc>
          <w:tcPr>
            <w:tcW w:w="62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№</w:t>
            </w:r>
          </w:p>
        </w:tc>
        <w:tc>
          <w:tcPr>
            <w:tcW w:w="2189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1478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Стр.           баланса</w:t>
            </w:r>
          </w:p>
        </w:tc>
        <w:tc>
          <w:tcPr>
            <w:tcW w:w="1502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Начало п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е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риода</w:t>
            </w:r>
          </w:p>
        </w:tc>
        <w:tc>
          <w:tcPr>
            <w:tcW w:w="1502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Конец п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е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риода</w:t>
            </w:r>
          </w:p>
        </w:tc>
        <w:tc>
          <w:tcPr>
            <w:tcW w:w="2000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Оптимальное значение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proofErr w:type="gramStart"/>
            <w:r w:rsidRPr="008221D4">
              <w:rPr>
                <w:rFonts w:ascii="Tahoma" w:hAnsi="Tahoma" w:cs="Tahoma"/>
                <w:b/>
                <w:bCs/>
                <w:lang w:eastAsia="en-US"/>
              </w:rPr>
              <w:t>п</w:t>
            </w:r>
            <w:proofErr w:type="gramEnd"/>
            <w:r w:rsidRPr="008221D4">
              <w:rPr>
                <w:rFonts w:ascii="Tahoma" w:hAnsi="Tahoma" w:cs="Tahoma"/>
                <w:b/>
                <w:bCs/>
                <w:lang w:eastAsia="en-US"/>
              </w:rPr>
              <w:t>/п</w:t>
            </w:r>
          </w:p>
        </w:tc>
        <w:tc>
          <w:tcPr>
            <w:tcW w:w="2189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7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02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02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Оборотные активы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</w:t>
            </w:r>
            <w:r w:rsidRPr="008221D4">
              <w:rPr>
                <w:rFonts w:ascii="Tahoma" w:hAnsi="Tahoma" w:cs="Tahoma"/>
              </w:rPr>
              <w:t>2</w:t>
            </w:r>
            <w:r w:rsidRPr="008221D4">
              <w:rPr>
                <w:rFonts w:ascii="Tahoma" w:hAnsi="Tahoma" w:cs="Tahoma"/>
                <w:lang w:val="en-US"/>
              </w:rPr>
              <w:t>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435 644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376 515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Краткосрочные об</w:t>
            </w:r>
            <w:r w:rsidRPr="008221D4">
              <w:rPr>
                <w:rFonts w:ascii="Tahoma" w:hAnsi="Tahoma" w:cs="Tahoma"/>
              </w:rPr>
              <w:t>я</w:t>
            </w:r>
            <w:r w:rsidRPr="008221D4">
              <w:rPr>
                <w:rFonts w:ascii="Tahoma" w:hAnsi="Tahoma" w:cs="Tahoma"/>
              </w:rPr>
              <w:t>зательства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1500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252 997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149 997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Коэффициент т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е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кущей ликвидн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о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сти</w:t>
            </w:r>
          </w:p>
        </w:tc>
        <w:tc>
          <w:tcPr>
            <w:tcW w:w="1478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1,78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2,51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1,0 - 2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eastAsia="en-US"/>
              </w:rPr>
              <w:t>Краткосрочные ф</w:t>
            </w:r>
            <w:r w:rsidRPr="008221D4">
              <w:rPr>
                <w:rFonts w:ascii="Tahoma" w:hAnsi="Tahoma" w:cs="Tahoma"/>
                <w:lang w:eastAsia="en-US"/>
              </w:rPr>
              <w:t>и</w:t>
            </w:r>
            <w:r w:rsidRPr="008221D4">
              <w:rPr>
                <w:rFonts w:ascii="Tahoma" w:hAnsi="Tahoma" w:cs="Tahoma"/>
                <w:lang w:eastAsia="en-US"/>
              </w:rPr>
              <w:t>нансовые вложения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1240</w:t>
            </w:r>
          </w:p>
        </w:tc>
        <w:tc>
          <w:tcPr>
            <w:tcW w:w="1502" w:type="dxa"/>
            <w:shd w:val="clear" w:color="auto" w:fill="auto"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lang w:val="en-US"/>
              </w:rPr>
            </w:pPr>
            <w:r w:rsidRPr="008221D4">
              <w:rPr>
                <w:rFonts w:ascii="Tahoma" w:hAnsi="Tahoma" w:cs="Tahoma"/>
                <w:lang w:val="en-US"/>
              </w:rPr>
              <w:t xml:space="preserve">          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F21C1C" w:rsidRPr="008221D4" w:rsidTr="00F53378"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Денежные средства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1250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45 296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10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eastAsia="en-US"/>
              </w:rPr>
              <w:t>Краткосрочные об</w:t>
            </w:r>
            <w:r w:rsidRPr="008221D4">
              <w:rPr>
                <w:rFonts w:ascii="Tahoma" w:hAnsi="Tahoma" w:cs="Tahoma"/>
                <w:lang w:eastAsia="en-US"/>
              </w:rPr>
              <w:t>я</w:t>
            </w:r>
            <w:r w:rsidRPr="008221D4">
              <w:rPr>
                <w:rFonts w:ascii="Tahoma" w:hAnsi="Tahoma" w:cs="Tahoma"/>
                <w:lang w:eastAsia="en-US"/>
              </w:rPr>
              <w:t>зательства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1500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252 997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149 997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Коэффициент а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б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солютной ли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к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видности</w:t>
            </w:r>
          </w:p>
        </w:tc>
        <w:tc>
          <w:tcPr>
            <w:tcW w:w="1478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0,18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0,00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0,15 и выше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eastAsia="en-US"/>
              </w:rPr>
              <w:t>Собственный кап</w:t>
            </w:r>
            <w:r w:rsidRPr="008221D4">
              <w:rPr>
                <w:rFonts w:ascii="Tahoma" w:hAnsi="Tahoma" w:cs="Tahoma"/>
                <w:lang w:eastAsia="en-US"/>
              </w:rPr>
              <w:t>и</w:t>
            </w:r>
            <w:r w:rsidRPr="008221D4">
              <w:rPr>
                <w:rFonts w:ascii="Tahoma" w:hAnsi="Tahoma" w:cs="Tahoma"/>
                <w:lang w:eastAsia="en-US"/>
              </w:rPr>
              <w:t>тал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1300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1 871 116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1 468 227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eastAsia="en-US"/>
              </w:rPr>
              <w:t>Долгосрочные об</w:t>
            </w:r>
            <w:r w:rsidRPr="008221D4">
              <w:rPr>
                <w:rFonts w:ascii="Tahoma" w:hAnsi="Tahoma" w:cs="Tahoma"/>
                <w:lang w:eastAsia="en-US"/>
              </w:rPr>
              <w:t>я</w:t>
            </w:r>
            <w:r w:rsidRPr="008221D4">
              <w:rPr>
                <w:rFonts w:ascii="Tahoma" w:hAnsi="Tahoma" w:cs="Tahoma"/>
                <w:lang w:eastAsia="en-US"/>
              </w:rPr>
              <w:t>зательства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1400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217 081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184 596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eastAsia="en-US"/>
              </w:rPr>
              <w:t>Краткосрочные об</w:t>
            </w:r>
            <w:r w:rsidRPr="008221D4">
              <w:rPr>
                <w:rFonts w:ascii="Tahoma" w:hAnsi="Tahoma" w:cs="Tahoma"/>
                <w:lang w:eastAsia="en-US"/>
              </w:rPr>
              <w:t>я</w:t>
            </w:r>
            <w:r w:rsidRPr="008221D4">
              <w:rPr>
                <w:rFonts w:ascii="Tahoma" w:hAnsi="Tahoma" w:cs="Tahoma"/>
                <w:lang w:eastAsia="en-US"/>
              </w:rPr>
              <w:t>зательства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1500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252 997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149 997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Соотношение со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б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ственных средств и заемных</w:t>
            </w:r>
          </w:p>
        </w:tc>
        <w:tc>
          <w:tcPr>
            <w:tcW w:w="1478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0,25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0,23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менее 0,7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eastAsia="en-US"/>
              </w:rPr>
              <w:t>Собственный кап</w:t>
            </w:r>
            <w:r w:rsidRPr="008221D4">
              <w:rPr>
                <w:rFonts w:ascii="Tahoma" w:hAnsi="Tahoma" w:cs="Tahoma"/>
                <w:lang w:eastAsia="en-US"/>
              </w:rPr>
              <w:t>и</w:t>
            </w:r>
            <w:r w:rsidRPr="008221D4">
              <w:rPr>
                <w:rFonts w:ascii="Tahoma" w:hAnsi="Tahoma" w:cs="Tahoma"/>
                <w:lang w:eastAsia="en-US"/>
              </w:rPr>
              <w:t>тал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1300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1 871 116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1 468 227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eastAsia="en-US"/>
              </w:rPr>
              <w:t>Актив баланса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1700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2 341 194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1 802 820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Коэффициент ф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и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нансовой незав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и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симости</w:t>
            </w:r>
          </w:p>
        </w:tc>
        <w:tc>
          <w:tcPr>
            <w:tcW w:w="1478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0,80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t>0,81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не менее 0,4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 w:val="restart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eastAsia="en-US"/>
              </w:rPr>
              <w:t>Собственный кап</w:t>
            </w:r>
            <w:r w:rsidRPr="008221D4">
              <w:rPr>
                <w:rFonts w:ascii="Tahoma" w:hAnsi="Tahoma" w:cs="Tahoma"/>
                <w:lang w:eastAsia="en-US"/>
              </w:rPr>
              <w:t>и</w:t>
            </w:r>
            <w:r w:rsidRPr="008221D4">
              <w:rPr>
                <w:rFonts w:ascii="Tahoma" w:hAnsi="Tahoma" w:cs="Tahoma"/>
                <w:lang w:eastAsia="en-US"/>
              </w:rPr>
              <w:t>тал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1300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1 871 116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1 468 227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 </w:t>
            </w: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proofErr w:type="spellStart"/>
            <w:r w:rsidRPr="008221D4">
              <w:rPr>
                <w:rFonts w:ascii="Tahoma" w:hAnsi="Tahoma" w:cs="Tahoma"/>
                <w:lang w:eastAsia="en-US"/>
              </w:rPr>
              <w:t>Внеоборотные</w:t>
            </w:r>
            <w:proofErr w:type="spellEnd"/>
            <w:r w:rsidRPr="008221D4">
              <w:rPr>
                <w:rFonts w:ascii="Tahoma" w:hAnsi="Tahoma" w:cs="Tahoma"/>
                <w:lang w:eastAsia="en-US"/>
              </w:rPr>
              <w:t xml:space="preserve"> акт</w:t>
            </w:r>
            <w:r w:rsidRPr="008221D4">
              <w:rPr>
                <w:rFonts w:ascii="Tahoma" w:hAnsi="Tahoma" w:cs="Tahoma"/>
                <w:lang w:eastAsia="en-US"/>
              </w:rPr>
              <w:t>и</w:t>
            </w:r>
            <w:r w:rsidRPr="008221D4">
              <w:rPr>
                <w:rFonts w:ascii="Tahoma" w:hAnsi="Tahoma" w:cs="Tahoma"/>
                <w:lang w:eastAsia="en-US"/>
              </w:rPr>
              <w:t>вы</w:t>
            </w: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  <w:lang w:val="en-US"/>
              </w:rPr>
              <w:t>1100</w:t>
            </w: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1 905 550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1 426 305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F21C1C" w:rsidRPr="008221D4" w:rsidTr="00F53378">
        <w:trPr>
          <w:trHeight w:val="20"/>
        </w:trPr>
        <w:tc>
          <w:tcPr>
            <w:tcW w:w="628" w:type="dxa"/>
            <w:vMerge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189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8221D4">
              <w:rPr>
                <w:rFonts w:ascii="Tahoma" w:hAnsi="Tahoma" w:cs="Tahoma"/>
                <w:b/>
                <w:bCs/>
                <w:lang w:eastAsia="en-US"/>
              </w:rPr>
              <w:t>Коэффициент м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t>а</w:t>
            </w:r>
            <w:r w:rsidRPr="008221D4">
              <w:rPr>
                <w:rFonts w:ascii="Tahoma" w:hAnsi="Tahoma" w:cs="Tahoma"/>
                <w:b/>
                <w:bCs/>
                <w:lang w:eastAsia="en-US"/>
              </w:rPr>
              <w:lastRenderedPageBreak/>
              <w:t>невренности</w:t>
            </w:r>
          </w:p>
        </w:tc>
        <w:tc>
          <w:tcPr>
            <w:tcW w:w="1478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502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lastRenderedPageBreak/>
              <w:t>-0,98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8221D4">
              <w:rPr>
                <w:rFonts w:ascii="Tahoma" w:hAnsi="Tahoma" w:cs="Tahoma"/>
                <w:b/>
              </w:rPr>
              <w:lastRenderedPageBreak/>
              <w:t>-1,03</w:t>
            </w:r>
          </w:p>
        </w:tc>
        <w:tc>
          <w:tcPr>
            <w:tcW w:w="2000" w:type="dxa"/>
            <w:shd w:val="clear" w:color="auto" w:fill="auto"/>
            <w:hideMark/>
          </w:tcPr>
          <w:p w:rsidR="00F21C1C" w:rsidRPr="008221D4" w:rsidRDefault="00F21C1C" w:rsidP="00F53378">
            <w:pPr>
              <w:spacing w:line="360" w:lineRule="auto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0,5 и выше</w:t>
            </w:r>
          </w:p>
        </w:tc>
      </w:tr>
    </w:tbl>
    <w:p w:rsidR="00F21C1C" w:rsidRPr="008221D4" w:rsidRDefault="00F21C1C" w:rsidP="00F21C1C">
      <w:pPr>
        <w:spacing w:line="360" w:lineRule="auto"/>
        <w:ind w:firstLine="567"/>
        <w:jc w:val="both"/>
        <w:rPr>
          <w:rFonts w:ascii="Tahoma" w:hAnsi="Tahoma" w:cs="Tahoma"/>
          <w:b/>
          <w:bCs/>
        </w:rPr>
      </w:pPr>
    </w:p>
    <w:p w:rsidR="00F21C1C" w:rsidRPr="008221D4" w:rsidRDefault="00F21C1C" w:rsidP="00F21C1C">
      <w:pPr>
        <w:spacing w:line="360" w:lineRule="auto"/>
        <w:ind w:firstLine="60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Анализ структуры бухгалтерского баланса  позволяет  свидетельствовать о том, что за 2022 год у Общества наблюдалось относительно стабильное финансовое состояние</w:t>
      </w:r>
      <w:r w:rsidRPr="008221D4">
        <w:rPr>
          <w:rFonts w:ascii="Tahoma" w:hAnsi="Tahoma" w:cs="Tahoma"/>
          <w:b/>
        </w:rPr>
        <w:t xml:space="preserve">. </w:t>
      </w:r>
    </w:p>
    <w:p w:rsidR="00F21C1C" w:rsidRPr="008221D4" w:rsidRDefault="008221D4" w:rsidP="00F21C1C">
      <w:pPr>
        <w:spacing w:line="360" w:lineRule="auto"/>
        <w:ind w:firstLine="600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9</w:t>
      </w:r>
      <w:r w:rsidR="00F21C1C" w:rsidRPr="008221D4">
        <w:rPr>
          <w:rFonts w:ascii="Tahoma" w:hAnsi="Tahoma" w:cs="Tahoma"/>
          <w:b/>
          <w:color w:val="000000"/>
        </w:rPr>
        <w:t>.6 Состояние чистых активов Общества</w:t>
      </w:r>
    </w:p>
    <w:p w:rsidR="00F21C1C" w:rsidRPr="008221D4" w:rsidRDefault="00F21C1C" w:rsidP="00F21C1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  <w:color w:val="000000"/>
          <w:spacing w:val="-30"/>
        </w:rPr>
        <w:t>тыс. руб.</w:t>
      </w:r>
    </w:p>
    <w:tbl>
      <w:tblPr>
        <w:tblW w:w="93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7"/>
        <w:gridCol w:w="3051"/>
        <w:gridCol w:w="3051"/>
      </w:tblGrid>
      <w:tr w:rsidR="00F21C1C" w:rsidRPr="008221D4" w:rsidTr="00F53378">
        <w:trPr>
          <w:trHeight w:hRule="exact" w:val="545"/>
        </w:trPr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На 31.12.2020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На 31.12.2021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  <w:lang w:val="en-US"/>
              </w:rPr>
            </w:pPr>
            <w:r w:rsidRPr="008221D4">
              <w:rPr>
                <w:rFonts w:ascii="Tahoma" w:hAnsi="Tahoma" w:cs="Tahoma"/>
                <w:b/>
                <w:bCs/>
                <w:color w:val="000000"/>
              </w:rPr>
              <w:t>На 31.12.2022</w:t>
            </w:r>
          </w:p>
        </w:tc>
      </w:tr>
      <w:tr w:rsidR="00F21C1C" w:rsidRPr="008221D4" w:rsidTr="00F53378">
        <w:trPr>
          <w:trHeight w:hRule="exact" w:val="545"/>
        </w:trPr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1 319 470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1 871 116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C1C" w:rsidRPr="008221D4" w:rsidRDefault="00F21C1C" w:rsidP="00F533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1 468 227</w:t>
            </w:r>
          </w:p>
        </w:tc>
      </w:tr>
    </w:tbl>
    <w:p w:rsidR="00F21C1C" w:rsidRPr="008221D4" w:rsidRDefault="00F21C1C" w:rsidP="00F21C1C">
      <w:pPr>
        <w:spacing w:line="360" w:lineRule="auto"/>
        <w:rPr>
          <w:rFonts w:ascii="Tahoma" w:hAnsi="Tahoma" w:cs="Tahoma"/>
        </w:rPr>
      </w:pPr>
    </w:p>
    <w:p w:rsidR="00502A26" w:rsidRPr="008221D4" w:rsidRDefault="00E4767F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1</w:t>
      </w:r>
      <w:r w:rsidR="008221D4">
        <w:rPr>
          <w:rFonts w:ascii="Tahoma" w:hAnsi="Tahoma" w:cs="Tahoma"/>
          <w:b/>
          <w:bCs/>
        </w:rPr>
        <w:t>0</w:t>
      </w:r>
      <w:r w:rsidR="00502A26" w:rsidRPr="008221D4">
        <w:rPr>
          <w:rFonts w:ascii="Tahoma" w:hAnsi="Tahoma" w:cs="Tahoma"/>
          <w:b/>
          <w:bCs/>
        </w:rPr>
        <w:t>. Отчет о выплате объявленных дивидендов по акциям Общества</w:t>
      </w:r>
    </w:p>
    <w:p w:rsidR="00BA5B11" w:rsidRDefault="008A4517" w:rsidP="008A4517">
      <w:pPr>
        <w:spacing w:line="360" w:lineRule="auto"/>
        <w:ind w:firstLine="720"/>
        <w:jc w:val="both"/>
        <w:rPr>
          <w:rFonts w:ascii="Tahoma" w:hAnsi="Tahoma" w:cs="Tahoma"/>
          <w:color w:val="000000" w:themeColor="text1"/>
        </w:rPr>
      </w:pPr>
      <w:r w:rsidRPr="008A4517">
        <w:rPr>
          <w:rFonts w:ascii="Tahoma" w:hAnsi="Tahoma" w:cs="Tahoma"/>
          <w:color w:val="000000" w:themeColor="text1"/>
        </w:rPr>
        <w:t>Общим собранием акционеров Общества (Протокол ГОСА № 79 от 30.06.2022) принято решение  дивиденды по итогам работы за 2021 год не выплачивать, прибыль в размере 307 027 386,33 рублей, пол</w:t>
      </w:r>
      <w:r w:rsidRPr="008A4517">
        <w:rPr>
          <w:rFonts w:ascii="Tahoma" w:hAnsi="Tahoma" w:cs="Tahoma"/>
          <w:color w:val="000000" w:themeColor="text1"/>
        </w:rPr>
        <w:t>у</w:t>
      </w:r>
      <w:r w:rsidRPr="008A4517">
        <w:rPr>
          <w:rFonts w:ascii="Tahoma" w:hAnsi="Tahoma" w:cs="Tahoma"/>
          <w:color w:val="000000" w:themeColor="text1"/>
        </w:rPr>
        <w:t>ченную по итогам работы АО «УНГП» за 2021 год, не распределять.</w:t>
      </w:r>
    </w:p>
    <w:p w:rsidR="008A4517" w:rsidRPr="008221D4" w:rsidRDefault="008A4517" w:rsidP="008A4517">
      <w:pPr>
        <w:spacing w:line="360" w:lineRule="auto"/>
        <w:ind w:firstLine="720"/>
        <w:jc w:val="both"/>
        <w:rPr>
          <w:rFonts w:ascii="Tahoma" w:hAnsi="Tahoma" w:cs="Tahoma"/>
          <w:b/>
          <w:bCs/>
        </w:rPr>
      </w:pPr>
      <w:bookmarkStart w:id="1" w:name="_GoBack"/>
      <w:bookmarkEnd w:id="1"/>
    </w:p>
    <w:p w:rsidR="0013673C" w:rsidRPr="008221D4" w:rsidRDefault="00E4767F" w:rsidP="00E4767F">
      <w:pPr>
        <w:spacing w:line="360" w:lineRule="auto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1</w:t>
      </w:r>
      <w:r w:rsidR="008221D4">
        <w:rPr>
          <w:rFonts w:ascii="Tahoma" w:hAnsi="Tahoma" w:cs="Tahoma"/>
          <w:b/>
          <w:bCs/>
        </w:rPr>
        <w:t>1</w:t>
      </w:r>
      <w:r w:rsidR="0013673C" w:rsidRPr="008221D4">
        <w:rPr>
          <w:rFonts w:ascii="Tahoma" w:hAnsi="Tahoma" w:cs="Tahoma"/>
          <w:b/>
          <w:bCs/>
        </w:rPr>
        <w:t>. Описание факторов риска, связанных с деятельностью общества</w:t>
      </w:r>
    </w:p>
    <w:p w:rsidR="0013673C" w:rsidRPr="008221D4" w:rsidRDefault="00A14C17" w:rsidP="00E4767F">
      <w:pPr>
        <w:pStyle w:val="21"/>
        <w:spacing w:line="360" w:lineRule="auto"/>
        <w:rPr>
          <w:rFonts w:ascii="Tahoma" w:hAnsi="Tahoma" w:cs="Tahoma"/>
          <w:sz w:val="20"/>
        </w:rPr>
      </w:pPr>
      <w:r w:rsidRPr="008221D4">
        <w:rPr>
          <w:rFonts w:ascii="Tahoma" w:hAnsi="Tahoma" w:cs="Tahoma"/>
          <w:sz w:val="20"/>
        </w:rPr>
        <w:t xml:space="preserve">Как и любое общество, </w:t>
      </w:r>
      <w:r w:rsidR="0013673C" w:rsidRPr="008221D4">
        <w:rPr>
          <w:rFonts w:ascii="Tahoma" w:hAnsi="Tahoma" w:cs="Tahoma"/>
          <w:sz w:val="20"/>
        </w:rPr>
        <w:t>АО «</w:t>
      </w:r>
      <w:r w:rsidR="005C55CE" w:rsidRPr="008221D4">
        <w:rPr>
          <w:rFonts w:ascii="Tahoma" w:hAnsi="Tahoma" w:cs="Tahoma"/>
          <w:sz w:val="20"/>
        </w:rPr>
        <w:t>УНГП</w:t>
      </w:r>
      <w:r w:rsidR="0013673C" w:rsidRPr="008221D4">
        <w:rPr>
          <w:rFonts w:ascii="Tahoma" w:hAnsi="Tahoma" w:cs="Tahoma"/>
          <w:sz w:val="20"/>
        </w:rPr>
        <w:t>» в своей деятельности подвергается риску. Риски подразделяются на несколько видов:</w:t>
      </w:r>
    </w:p>
    <w:p w:rsidR="0013673C" w:rsidRPr="008221D4" w:rsidRDefault="0013673C" w:rsidP="00E4767F">
      <w:pPr>
        <w:numPr>
          <w:ilvl w:val="0"/>
          <w:numId w:val="2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</w:rPr>
        <w:t>отраслевые;</w:t>
      </w:r>
    </w:p>
    <w:p w:rsidR="0013673C" w:rsidRPr="008221D4" w:rsidRDefault="0013673C" w:rsidP="00E4767F">
      <w:pPr>
        <w:numPr>
          <w:ilvl w:val="0"/>
          <w:numId w:val="2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</w:rPr>
        <w:t>макроэкономические;</w:t>
      </w:r>
    </w:p>
    <w:p w:rsidR="0013673C" w:rsidRPr="008221D4" w:rsidRDefault="0013673C" w:rsidP="00E4767F">
      <w:pPr>
        <w:numPr>
          <w:ilvl w:val="0"/>
          <w:numId w:val="2"/>
        </w:numPr>
        <w:tabs>
          <w:tab w:val="num" w:pos="851"/>
        </w:tabs>
        <w:spacing w:line="360" w:lineRule="auto"/>
        <w:ind w:left="0" w:hanging="284"/>
        <w:jc w:val="both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</w:rPr>
        <w:t>техногенные.</w:t>
      </w:r>
    </w:p>
    <w:p w:rsidR="0013673C" w:rsidRPr="008221D4" w:rsidRDefault="0013673C" w:rsidP="00E4767F">
      <w:pPr>
        <w:pStyle w:val="21"/>
        <w:spacing w:line="360" w:lineRule="auto"/>
        <w:rPr>
          <w:rFonts w:ascii="Tahoma" w:hAnsi="Tahoma" w:cs="Tahoma"/>
          <w:sz w:val="20"/>
        </w:rPr>
      </w:pPr>
      <w:r w:rsidRPr="008221D4">
        <w:rPr>
          <w:rFonts w:ascii="Tahoma" w:hAnsi="Tahoma" w:cs="Tahoma"/>
          <w:sz w:val="20"/>
        </w:rPr>
        <w:t xml:space="preserve">К </w:t>
      </w:r>
      <w:r w:rsidRPr="008221D4">
        <w:rPr>
          <w:rFonts w:ascii="Tahoma" w:hAnsi="Tahoma" w:cs="Tahoma"/>
          <w:b/>
          <w:sz w:val="20"/>
        </w:rPr>
        <w:t>отраслевым рискам</w:t>
      </w:r>
      <w:r w:rsidRPr="008221D4">
        <w:rPr>
          <w:rFonts w:ascii="Tahoma" w:hAnsi="Tahoma" w:cs="Tahoma"/>
          <w:sz w:val="20"/>
        </w:rPr>
        <w:t xml:space="preserve"> можно отнести факторы управленческого риска, риск банкротства, риск  с</w:t>
      </w:r>
      <w:r w:rsidRPr="008221D4">
        <w:rPr>
          <w:rFonts w:ascii="Tahoma" w:hAnsi="Tahoma" w:cs="Tahoma"/>
          <w:sz w:val="20"/>
        </w:rPr>
        <w:t>о</w:t>
      </w:r>
      <w:r w:rsidRPr="008221D4">
        <w:rPr>
          <w:rFonts w:ascii="Tahoma" w:hAnsi="Tahoma" w:cs="Tahoma"/>
          <w:sz w:val="20"/>
        </w:rPr>
        <w:t xml:space="preserve">кращения спроса,  риск  конкуренции. Акционеры и Общество максимально стремились к исключению таких рисков. На сегодняшний день риск сокращения спроса на продукцию, риск банкротства и недружественного поглощения маловероятен. Риск конкуренции существует, но в данном регионе также маловероятен.  </w:t>
      </w:r>
    </w:p>
    <w:p w:rsidR="00A14C17" w:rsidRPr="008221D4" w:rsidRDefault="0013673C" w:rsidP="00E4767F">
      <w:pPr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  <w:b/>
        </w:rPr>
        <w:t>Макроэкономические риски</w:t>
      </w:r>
      <w:r w:rsidRPr="008221D4">
        <w:rPr>
          <w:rFonts w:ascii="Tahoma" w:hAnsi="Tahoma" w:cs="Tahoma"/>
        </w:rPr>
        <w:t xml:space="preserve"> находятся в сфере действия лицензионного и налогового законод</w:t>
      </w:r>
      <w:r w:rsidRPr="008221D4">
        <w:rPr>
          <w:rFonts w:ascii="Tahoma" w:hAnsi="Tahoma" w:cs="Tahoma"/>
        </w:rPr>
        <w:t>а</w:t>
      </w:r>
      <w:r w:rsidRPr="008221D4">
        <w:rPr>
          <w:rFonts w:ascii="Tahoma" w:hAnsi="Tahoma" w:cs="Tahoma"/>
        </w:rPr>
        <w:t>тельства. Эти риски не зависят от Общества, так как оно не в силах изменить государственные законод</w:t>
      </w:r>
      <w:r w:rsidRPr="008221D4">
        <w:rPr>
          <w:rFonts w:ascii="Tahoma" w:hAnsi="Tahoma" w:cs="Tahoma"/>
        </w:rPr>
        <w:t>а</w:t>
      </w:r>
      <w:r w:rsidRPr="008221D4">
        <w:rPr>
          <w:rFonts w:ascii="Tahoma" w:hAnsi="Tahoma" w:cs="Tahoma"/>
        </w:rPr>
        <w:t>тельные акты, возможность возникновения  нестабильной ситуации на финансовых и товарных рынках, и</w:t>
      </w:r>
      <w:r w:rsidRPr="008221D4">
        <w:rPr>
          <w:rFonts w:ascii="Tahoma" w:hAnsi="Tahoma" w:cs="Tahoma"/>
        </w:rPr>
        <w:t>н</w:t>
      </w:r>
      <w:r w:rsidRPr="008221D4">
        <w:rPr>
          <w:rFonts w:ascii="Tahoma" w:hAnsi="Tahoma" w:cs="Tahoma"/>
        </w:rPr>
        <w:t>фляцию, увеличение банковских процентов и налоговых ставок.</w:t>
      </w:r>
      <w:r w:rsidR="00A14C17" w:rsidRPr="008221D4">
        <w:rPr>
          <w:rFonts w:ascii="Tahoma" w:hAnsi="Tahoma" w:cs="Tahoma"/>
        </w:rPr>
        <w:t xml:space="preserve"> </w:t>
      </w:r>
    </w:p>
    <w:p w:rsidR="0013673C" w:rsidRPr="008221D4" w:rsidRDefault="0013673C" w:rsidP="00E4767F">
      <w:pPr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  <w:b/>
        </w:rPr>
        <w:t>Техногенные риски</w:t>
      </w:r>
      <w:r w:rsidRPr="008221D4">
        <w:rPr>
          <w:rFonts w:ascii="Tahoma" w:hAnsi="Tahoma" w:cs="Tahoma"/>
        </w:rPr>
        <w:t xml:space="preserve">  подразумевают катастрофы, пожары, разливы нефти. Все месторождения О</w:t>
      </w:r>
      <w:r w:rsidRPr="008221D4">
        <w:rPr>
          <w:rFonts w:ascii="Tahoma" w:hAnsi="Tahoma" w:cs="Tahoma"/>
        </w:rPr>
        <w:t>б</w:t>
      </w:r>
      <w:r w:rsidRPr="008221D4">
        <w:rPr>
          <w:rFonts w:ascii="Tahoma" w:hAnsi="Tahoma" w:cs="Tahoma"/>
        </w:rPr>
        <w:t>щества находятся в относительно спокойной зоне. Местоположение их исключает возможность землетряс</w:t>
      </w:r>
      <w:r w:rsidRPr="008221D4">
        <w:rPr>
          <w:rFonts w:ascii="Tahoma" w:hAnsi="Tahoma" w:cs="Tahoma"/>
        </w:rPr>
        <w:t>е</w:t>
      </w:r>
      <w:r w:rsidRPr="008221D4">
        <w:rPr>
          <w:rFonts w:ascii="Tahoma" w:hAnsi="Tahoma" w:cs="Tahoma"/>
        </w:rPr>
        <w:t>ний, наводнений и других катастроф. К сожалению, условия добычи нефти предполагают возможность во</w:t>
      </w:r>
      <w:r w:rsidRPr="008221D4">
        <w:rPr>
          <w:rFonts w:ascii="Tahoma" w:hAnsi="Tahoma" w:cs="Tahoma"/>
        </w:rPr>
        <w:t>з</w:t>
      </w:r>
      <w:r w:rsidRPr="008221D4">
        <w:rPr>
          <w:rFonts w:ascii="Tahoma" w:hAnsi="Tahoma" w:cs="Tahoma"/>
        </w:rPr>
        <w:t>никновения пожаров и обрушения скважин. Необходимо тщательно следить за соблюдением правил прот</w:t>
      </w:r>
      <w:r w:rsidRPr="008221D4">
        <w:rPr>
          <w:rFonts w:ascii="Tahoma" w:hAnsi="Tahoma" w:cs="Tahoma"/>
        </w:rPr>
        <w:t>и</w:t>
      </w:r>
      <w:r w:rsidRPr="008221D4">
        <w:rPr>
          <w:rFonts w:ascii="Tahoma" w:hAnsi="Tahoma" w:cs="Tahoma"/>
        </w:rPr>
        <w:t xml:space="preserve">вопожарной безопасности, избегать разливов нефти.  </w:t>
      </w:r>
    </w:p>
    <w:p w:rsidR="005C49CC" w:rsidRPr="008221D4" w:rsidRDefault="005C49CC" w:rsidP="00E4767F">
      <w:pPr>
        <w:spacing w:line="360" w:lineRule="auto"/>
        <w:ind w:firstLine="567"/>
        <w:jc w:val="both"/>
        <w:rPr>
          <w:rFonts w:ascii="Tahoma" w:hAnsi="Tahoma" w:cs="Tahoma"/>
        </w:rPr>
      </w:pPr>
    </w:p>
    <w:p w:rsidR="001F4F0B" w:rsidRPr="008221D4" w:rsidRDefault="001F4F0B" w:rsidP="00E4767F">
      <w:pPr>
        <w:spacing w:line="360" w:lineRule="auto"/>
        <w:ind w:firstLine="567"/>
        <w:jc w:val="center"/>
        <w:rPr>
          <w:rFonts w:ascii="Tahoma" w:hAnsi="Tahoma" w:cs="Tahoma"/>
          <w:b/>
          <w:color w:val="000000"/>
        </w:rPr>
      </w:pPr>
      <w:r w:rsidRPr="008221D4">
        <w:rPr>
          <w:rFonts w:ascii="Tahoma" w:hAnsi="Tahoma" w:cs="Tahoma"/>
          <w:b/>
          <w:color w:val="000000"/>
        </w:rPr>
        <w:t>1</w:t>
      </w:r>
      <w:r w:rsidR="008221D4">
        <w:rPr>
          <w:rFonts w:ascii="Tahoma" w:hAnsi="Tahoma" w:cs="Tahoma"/>
          <w:b/>
          <w:color w:val="000000"/>
        </w:rPr>
        <w:t>2</w:t>
      </w:r>
      <w:r w:rsidRPr="008221D4">
        <w:rPr>
          <w:rFonts w:ascii="Tahoma" w:hAnsi="Tahoma" w:cs="Tahoma"/>
          <w:b/>
          <w:color w:val="000000"/>
        </w:rPr>
        <w:t>. Описание системы управления рисками и внутреннего контроля Общества</w:t>
      </w:r>
    </w:p>
    <w:p w:rsidR="001F4F0B" w:rsidRPr="008221D4" w:rsidRDefault="001F4F0B" w:rsidP="00E4767F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       Система управления рисками в Обществе реализуется в соответствии с Политикой управления рисками в Группе компаний АО «Зарубежнефть». В рамках деятельности по управлению рисками Руководством О</w:t>
      </w:r>
      <w:r w:rsidRPr="008221D4">
        <w:rPr>
          <w:rFonts w:ascii="Tahoma" w:hAnsi="Tahoma" w:cs="Tahoma"/>
        </w:rPr>
        <w:t>б</w:t>
      </w:r>
      <w:r w:rsidRPr="008221D4">
        <w:rPr>
          <w:rFonts w:ascii="Tahoma" w:hAnsi="Tahoma" w:cs="Tahoma"/>
        </w:rPr>
        <w:t>щества систематически ведется работа по своевременному выявлению внутренних и внешних событий (ри</w:t>
      </w:r>
      <w:r w:rsidRPr="008221D4">
        <w:rPr>
          <w:rFonts w:ascii="Tahoma" w:hAnsi="Tahoma" w:cs="Tahoma"/>
        </w:rPr>
        <w:t>с</w:t>
      </w:r>
      <w:r w:rsidRPr="008221D4">
        <w:rPr>
          <w:rFonts w:ascii="Tahoma" w:hAnsi="Tahoma" w:cs="Tahoma"/>
        </w:rPr>
        <w:t>ков и возможностей), которые, в случае реализации, могут оказать существенное влияние на деятельность Общества, а также на достижение целей долгосрочных и краткосрочных, операционных и проектных, соо</w:t>
      </w:r>
      <w:r w:rsidRPr="008221D4">
        <w:rPr>
          <w:rFonts w:ascii="Tahoma" w:hAnsi="Tahoma" w:cs="Tahoma"/>
        </w:rPr>
        <w:t>т</w:t>
      </w:r>
      <w:r w:rsidRPr="008221D4">
        <w:rPr>
          <w:rFonts w:ascii="Tahoma" w:hAnsi="Tahoma" w:cs="Tahoma"/>
        </w:rPr>
        <w:t>ветствие законодательству, в области отчетности.</w:t>
      </w:r>
    </w:p>
    <w:p w:rsidR="001F4F0B" w:rsidRPr="008221D4" w:rsidRDefault="001F4F0B" w:rsidP="00E4767F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lastRenderedPageBreak/>
        <w:t xml:space="preserve">       События, влияющие на достижение вышеуказанных целей, определяются как риски и возможности. В отношении рисков разрабатываются стратегии реагирования и планы мероприятий по управлению рисками. Возможности </w:t>
      </w:r>
      <w:proofErr w:type="gramStart"/>
      <w:r w:rsidRPr="008221D4">
        <w:rPr>
          <w:rFonts w:ascii="Tahoma" w:hAnsi="Tahoma" w:cs="Tahoma"/>
        </w:rPr>
        <w:t>рассматриваются и учитываются</w:t>
      </w:r>
      <w:proofErr w:type="gramEnd"/>
      <w:r w:rsidRPr="008221D4">
        <w:rPr>
          <w:rFonts w:ascii="Tahoma" w:hAnsi="Tahoma" w:cs="Tahoma"/>
        </w:rPr>
        <w:t xml:space="preserve"> при разработке стратегии, долгосрочных программ развития, бизнес-планов, инвестиционных программ и проектов, программ инновационного развития и управлении проектами.</w:t>
      </w:r>
    </w:p>
    <w:p w:rsidR="001F4F0B" w:rsidRPr="008221D4" w:rsidRDefault="001F4F0B" w:rsidP="00E4767F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         Система внутреннего контроля реализуется в соответствии с Политикой внутреннего контроля в Гру</w:t>
      </w:r>
      <w:r w:rsidRPr="008221D4">
        <w:rPr>
          <w:rFonts w:ascii="Tahoma" w:hAnsi="Tahoma" w:cs="Tahoma"/>
        </w:rPr>
        <w:t>п</w:t>
      </w:r>
      <w:r w:rsidRPr="008221D4">
        <w:rPr>
          <w:rFonts w:ascii="Tahoma" w:hAnsi="Tahoma" w:cs="Tahoma"/>
        </w:rPr>
        <w:t>пе компаний АО «Зарубежнефть». В рамках осуществления финансово-хозяйственной деятельности Общ</w:t>
      </w:r>
      <w:r w:rsidRPr="008221D4">
        <w:rPr>
          <w:rFonts w:ascii="Tahoma" w:hAnsi="Tahoma" w:cs="Tahoma"/>
        </w:rPr>
        <w:t>е</w:t>
      </w:r>
      <w:r w:rsidRPr="008221D4">
        <w:rPr>
          <w:rFonts w:ascii="Tahoma" w:hAnsi="Tahoma" w:cs="Tahoma"/>
        </w:rPr>
        <w:t>ство руководствуется целями, принципами и задачами, установленными указанным документом.</w:t>
      </w:r>
    </w:p>
    <w:p w:rsidR="001F4F0B" w:rsidRPr="008221D4" w:rsidRDefault="001F4F0B" w:rsidP="00E4767F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         Целью реализации СВК является предоставление руководству Общества разумных гарантий достиж</w:t>
      </w:r>
      <w:r w:rsidRPr="008221D4">
        <w:rPr>
          <w:rFonts w:ascii="Tahoma" w:hAnsi="Tahoma" w:cs="Tahoma"/>
        </w:rPr>
        <w:t>е</w:t>
      </w:r>
      <w:r w:rsidRPr="008221D4">
        <w:rPr>
          <w:rFonts w:ascii="Tahoma" w:hAnsi="Tahoma" w:cs="Tahoma"/>
        </w:rPr>
        <w:t>ния стоящих перед Обществом целей по следующим категориям: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выполнение стратегии, долгосрочной программы развития, бизнес-планов, бюджетов, инвестиционной программы и основных программ деятельности Общества;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эффективность и результативность финансово-хозяйственной деятельности Общества, сохранность активов;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соответствие деятельности Общества применимым требованиям законодательства и локальным нормати</w:t>
      </w:r>
      <w:r w:rsidRPr="008221D4">
        <w:rPr>
          <w:rFonts w:ascii="Tahoma" w:hAnsi="Tahoma" w:cs="Tahoma"/>
        </w:rPr>
        <w:t>в</w:t>
      </w:r>
      <w:r w:rsidRPr="008221D4">
        <w:rPr>
          <w:rFonts w:ascii="Tahoma" w:hAnsi="Tahoma" w:cs="Tahoma"/>
        </w:rPr>
        <w:t>ным актам;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снижение числа непредвиденных событий (рисков) и убытков в финансово-хозяйственной деятельности Общества;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достоверность финансовой и нефинансовой отчетности, предоставляемой руководству, представителям Участника и внешним пользователям;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создание в Обществе негативного отношения к коррупционному поведению.</w:t>
      </w:r>
    </w:p>
    <w:p w:rsidR="001F4F0B" w:rsidRPr="008221D4" w:rsidRDefault="001F4F0B" w:rsidP="00E4767F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     Основными задачами СВК являются: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определение необходимых контрольных процедур в соответствии с целями бизнес-процессов Общества;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обеспечение эффективного </w:t>
      </w:r>
      <w:proofErr w:type="gramStart"/>
      <w:r w:rsidRPr="008221D4">
        <w:rPr>
          <w:rFonts w:ascii="Tahoma" w:hAnsi="Tahoma" w:cs="Tahoma"/>
        </w:rPr>
        <w:t>контроля за</w:t>
      </w:r>
      <w:proofErr w:type="gramEnd"/>
      <w:r w:rsidRPr="008221D4">
        <w:rPr>
          <w:rFonts w:ascii="Tahoma" w:hAnsi="Tahoma" w:cs="Tahoma"/>
        </w:rPr>
        <w:t xml:space="preserve"> выполнением стратегических целей, долгосрочной программы развития, иных перспективных планов, бизнес-планов, бюджета и инвестиционных программ и основных программ деятельности Общества наиболее эффективным путем;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обеспечение эффективного </w:t>
      </w:r>
      <w:proofErr w:type="gramStart"/>
      <w:r w:rsidRPr="008221D4">
        <w:rPr>
          <w:rFonts w:ascii="Tahoma" w:hAnsi="Tahoma" w:cs="Tahoma"/>
        </w:rPr>
        <w:t>контроля за</w:t>
      </w:r>
      <w:proofErr w:type="gramEnd"/>
      <w:r w:rsidRPr="008221D4">
        <w:rPr>
          <w:rFonts w:ascii="Tahoma" w:hAnsi="Tahoma" w:cs="Tahoma"/>
        </w:rPr>
        <w:t xml:space="preserve"> соблюдением требований действующего законодательства и внутренних нормативных документов Общества, регулирующих деятельность Общества, а также решений Общего собрания акционеров Общества, Совета директоров Общества, Генерального директора Общества;</w:t>
      </w:r>
    </w:p>
    <w:p w:rsidR="001F4F0B" w:rsidRPr="008221D4" w:rsidRDefault="001F4F0B" w:rsidP="00E4767F">
      <w:pPr>
        <w:numPr>
          <w:ilvl w:val="0"/>
          <w:numId w:val="7"/>
        </w:numPr>
        <w:spacing w:line="360" w:lineRule="auto"/>
        <w:ind w:left="0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обеспечение достаточной уверенности в отношении полноты, надежности и достоверности финансовой, управленческой и иной нефинансовой отчетности Общества.</w:t>
      </w:r>
    </w:p>
    <w:p w:rsidR="001F4F0B" w:rsidRPr="008221D4" w:rsidRDefault="001F4F0B" w:rsidP="00E4767F">
      <w:pPr>
        <w:spacing w:line="360" w:lineRule="auto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Руководством Общества на постоянной основе ведется работа по достижению целей и задач системы вну</w:t>
      </w:r>
      <w:r w:rsidRPr="008221D4">
        <w:rPr>
          <w:rFonts w:ascii="Tahoma" w:hAnsi="Tahoma" w:cs="Tahoma"/>
        </w:rPr>
        <w:t>т</w:t>
      </w:r>
      <w:r w:rsidRPr="008221D4">
        <w:rPr>
          <w:rFonts w:ascii="Tahoma" w:hAnsi="Tahoma" w:cs="Tahoma"/>
        </w:rPr>
        <w:t>реннего контроля.</w:t>
      </w:r>
    </w:p>
    <w:p w:rsidR="001F4F0B" w:rsidRPr="008221D4" w:rsidRDefault="001F4F0B" w:rsidP="00E4767F">
      <w:pPr>
        <w:spacing w:line="360" w:lineRule="auto"/>
        <w:ind w:firstLine="567"/>
        <w:jc w:val="both"/>
        <w:rPr>
          <w:rFonts w:ascii="Tahoma" w:hAnsi="Tahoma" w:cs="Tahoma"/>
        </w:rPr>
      </w:pPr>
    </w:p>
    <w:p w:rsidR="0013673C" w:rsidRPr="008221D4" w:rsidRDefault="001F4F0B" w:rsidP="00E4767F">
      <w:pPr>
        <w:spacing w:line="360" w:lineRule="auto"/>
        <w:jc w:val="center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1</w:t>
      </w:r>
      <w:r w:rsidR="00E4767F" w:rsidRPr="008221D4">
        <w:rPr>
          <w:rFonts w:ascii="Tahoma" w:hAnsi="Tahoma" w:cs="Tahoma"/>
          <w:b/>
        </w:rPr>
        <w:t>3</w:t>
      </w:r>
      <w:r w:rsidR="0013673C" w:rsidRPr="008221D4">
        <w:rPr>
          <w:rFonts w:ascii="Tahoma" w:hAnsi="Tahoma" w:cs="Tahoma"/>
          <w:b/>
        </w:rPr>
        <w:t>. Перечень совершенных обществом сделок</w:t>
      </w:r>
    </w:p>
    <w:p w:rsidR="00B34188" w:rsidRPr="008221D4" w:rsidRDefault="006516C9" w:rsidP="00E4767F">
      <w:pPr>
        <w:pStyle w:val="21"/>
        <w:spacing w:line="360" w:lineRule="auto"/>
        <w:rPr>
          <w:rFonts w:ascii="Tahoma" w:hAnsi="Tahoma" w:cs="Tahoma"/>
          <w:color w:val="000000" w:themeColor="text1"/>
          <w:sz w:val="20"/>
        </w:rPr>
      </w:pPr>
      <w:r w:rsidRPr="008221D4">
        <w:rPr>
          <w:rFonts w:ascii="Tahoma" w:hAnsi="Tahoma" w:cs="Tahoma"/>
          <w:color w:val="000000" w:themeColor="text1"/>
          <w:sz w:val="20"/>
        </w:rPr>
        <w:t xml:space="preserve">1. </w:t>
      </w:r>
      <w:r w:rsidR="00B34188" w:rsidRPr="008221D4">
        <w:rPr>
          <w:rFonts w:ascii="Tahoma" w:hAnsi="Tahoma" w:cs="Tahoma"/>
          <w:color w:val="000000" w:themeColor="text1"/>
          <w:sz w:val="20"/>
        </w:rPr>
        <w:t>Крупные сделки в 202</w:t>
      </w:r>
      <w:r w:rsidR="003612C4" w:rsidRPr="008221D4">
        <w:rPr>
          <w:rFonts w:ascii="Tahoma" w:hAnsi="Tahoma" w:cs="Tahoma"/>
          <w:color w:val="000000" w:themeColor="text1"/>
          <w:sz w:val="20"/>
        </w:rPr>
        <w:t>2</w:t>
      </w:r>
      <w:r w:rsidR="00B34188" w:rsidRPr="008221D4">
        <w:rPr>
          <w:rFonts w:ascii="Tahoma" w:hAnsi="Tahoma" w:cs="Tahoma"/>
          <w:color w:val="000000" w:themeColor="text1"/>
          <w:sz w:val="20"/>
        </w:rPr>
        <w:t xml:space="preserve"> г. Обществом не совершались.</w:t>
      </w:r>
    </w:p>
    <w:p w:rsidR="00A82EF4" w:rsidRPr="008221D4" w:rsidRDefault="00B34188" w:rsidP="00E4767F">
      <w:pPr>
        <w:pStyle w:val="21"/>
        <w:spacing w:line="360" w:lineRule="auto"/>
        <w:rPr>
          <w:rFonts w:ascii="Tahoma" w:hAnsi="Tahoma" w:cs="Tahoma"/>
          <w:color w:val="000000" w:themeColor="text1"/>
          <w:sz w:val="20"/>
        </w:rPr>
      </w:pPr>
      <w:r w:rsidRPr="008221D4">
        <w:rPr>
          <w:rFonts w:ascii="Tahoma" w:hAnsi="Tahoma" w:cs="Tahoma"/>
          <w:color w:val="000000" w:themeColor="text1"/>
          <w:sz w:val="20"/>
        </w:rPr>
        <w:t>2. Сделки с заинтересованностью, заключенные Обществом в 202</w:t>
      </w:r>
      <w:r w:rsidR="003612C4" w:rsidRPr="008221D4">
        <w:rPr>
          <w:rFonts w:ascii="Tahoma" w:hAnsi="Tahoma" w:cs="Tahoma"/>
          <w:color w:val="000000" w:themeColor="text1"/>
          <w:sz w:val="20"/>
        </w:rPr>
        <w:t>2</w:t>
      </w:r>
      <w:r w:rsidRPr="008221D4">
        <w:rPr>
          <w:rFonts w:ascii="Tahoma" w:hAnsi="Tahoma" w:cs="Tahoma"/>
          <w:color w:val="000000" w:themeColor="text1"/>
          <w:sz w:val="20"/>
        </w:rPr>
        <w:t xml:space="preserve"> г:</w:t>
      </w:r>
    </w:p>
    <w:p w:rsidR="00B34188" w:rsidRPr="008221D4" w:rsidRDefault="008C22AB" w:rsidP="00E4767F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2.1. </w:t>
      </w:r>
      <w:r w:rsidR="00E332F6" w:rsidRPr="008221D4">
        <w:rPr>
          <w:rFonts w:ascii="Tahoma" w:hAnsi="Tahoma" w:cs="Tahoma"/>
        </w:rPr>
        <w:t>Дополнительное соглашение №1 к д</w:t>
      </w:r>
      <w:r w:rsidRPr="008221D4">
        <w:rPr>
          <w:rFonts w:ascii="Tahoma" w:hAnsi="Tahoma" w:cs="Tahoma"/>
        </w:rPr>
        <w:t>оговор</w:t>
      </w:r>
      <w:r w:rsidR="00E332F6" w:rsidRPr="008221D4">
        <w:rPr>
          <w:rFonts w:ascii="Tahoma" w:hAnsi="Tahoma" w:cs="Tahoma"/>
        </w:rPr>
        <w:t>у</w:t>
      </w:r>
      <w:r w:rsidR="00B34188" w:rsidRPr="008221D4">
        <w:rPr>
          <w:rFonts w:ascii="Tahoma" w:hAnsi="Tahoma" w:cs="Tahoma"/>
        </w:rPr>
        <w:t xml:space="preserve"> займа с </w:t>
      </w:r>
      <w:r w:rsidR="00F53378" w:rsidRPr="008221D4">
        <w:rPr>
          <w:rFonts w:ascii="Tahoma" w:hAnsi="Tahoma" w:cs="Tahoma"/>
        </w:rPr>
        <w:t xml:space="preserve">Акционерным обществом </w:t>
      </w:r>
      <w:r w:rsidR="00B34188" w:rsidRPr="008221D4">
        <w:rPr>
          <w:rFonts w:ascii="Tahoma" w:hAnsi="Tahoma" w:cs="Tahoma"/>
        </w:rPr>
        <w:t>«ЗАРУБЕЖНЕФТЬ»</w:t>
      </w:r>
      <w:r w:rsidR="00F53378" w:rsidRPr="008221D4">
        <w:rPr>
          <w:rFonts w:ascii="Tahoma" w:hAnsi="Tahoma" w:cs="Tahoma"/>
        </w:rPr>
        <w:t xml:space="preserve"> </w:t>
      </w:r>
      <w:r w:rsidR="00B34188" w:rsidRPr="008221D4">
        <w:rPr>
          <w:rFonts w:ascii="Tahoma" w:hAnsi="Tahoma" w:cs="Tahoma"/>
        </w:rPr>
        <w:t xml:space="preserve">о предоставлены в любой момент времени займа, не превышающего </w:t>
      </w:r>
      <w:r w:rsidR="00E332F6" w:rsidRPr="008221D4">
        <w:rPr>
          <w:rFonts w:ascii="Tahoma" w:hAnsi="Tahoma" w:cs="Tahoma"/>
        </w:rPr>
        <w:t>202 000 000,00 (двести два миллиона, 00/100) рублей</w:t>
      </w:r>
      <w:r w:rsidR="00B34188" w:rsidRPr="008221D4">
        <w:rPr>
          <w:rFonts w:ascii="Tahoma" w:hAnsi="Tahoma" w:cs="Tahoma"/>
        </w:rPr>
        <w:t xml:space="preserve"> для целей пополнения оборотных средств. Срок возврата займа </w:t>
      </w:r>
      <w:r w:rsidRPr="008221D4">
        <w:rPr>
          <w:rFonts w:ascii="Tahoma" w:hAnsi="Tahoma" w:cs="Tahoma"/>
        </w:rPr>
        <w:t xml:space="preserve">- </w:t>
      </w:r>
      <w:r w:rsidR="00B34188" w:rsidRPr="008221D4">
        <w:rPr>
          <w:rFonts w:ascii="Tahoma" w:hAnsi="Tahoma" w:cs="Tahoma"/>
        </w:rPr>
        <w:t>30.06.2023 года.</w:t>
      </w:r>
      <w:r w:rsidRPr="008221D4">
        <w:rPr>
          <w:rFonts w:ascii="Tahoma" w:hAnsi="Tahoma" w:cs="Tahoma"/>
        </w:rPr>
        <w:t xml:space="preserve"> </w:t>
      </w:r>
      <w:r w:rsidR="00B34188" w:rsidRPr="008221D4">
        <w:rPr>
          <w:rFonts w:ascii="Tahoma" w:hAnsi="Tahoma" w:cs="Tahoma"/>
        </w:rPr>
        <w:t>Процен</w:t>
      </w:r>
      <w:r w:rsidR="00B34188" w:rsidRPr="008221D4">
        <w:rPr>
          <w:rFonts w:ascii="Tahoma" w:hAnsi="Tahoma" w:cs="Tahoma"/>
        </w:rPr>
        <w:t>т</w:t>
      </w:r>
      <w:r w:rsidR="00B34188" w:rsidRPr="008221D4">
        <w:rPr>
          <w:rFonts w:ascii="Tahoma" w:hAnsi="Tahoma" w:cs="Tahoma"/>
        </w:rPr>
        <w:t>ная ставка по договору займа устанавливается в размере 7% го</w:t>
      </w:r>
      <w:r w:rsidRPr="008221D4">
        <w:rPr>
          <w:rFonts w:ascii="Tahoma" w:hAnsi="Tahoma" w:cs="Tahoma"/>
        </w:rPr>
        <w:t>довых (</w:t>
      </w:r>
      <w:proofErr w:type="gramStart"/>
      <w:r w:rsidR="00D90ECF" w:rsidRPr="008221D4">
        <w:rPr>
          <w:rFonts w:ascii="Tahoma" w:hAnsi="Tahoma" w:cs="Tahoma"/>
        </w:rPr>
        <w:t>О</w:t>
      </w:r>
      <w:r w:rsidRPr="008221D4">
        <w:rPr>
          <w:rFonts w:ascii="Tahoma" w:hAnsi="Tahoma" w:cs="Tahoma"/>
        </w:rPr>
        <w:t>добрен</w:t>
      </w:r>
      <w:proofErr w:type="gramEnd"/>
      <w:r w:rsidRPr="008221D4">
        <w:rPr>
          <w:rFonts w:ascii="Tahoma" w:hAnsi="Tahoma" w:cs="Tahoma"/>
        </w:rPr>
        <w:t xml:space="preserve"> протоколом Совета дире</w:t>
      </w:r>
      <w:r w:rsidRPr="008221D4">
        <w:rPr>
          <w:rFonts w:ascii="Tahoma" w:hAnsi="Tahoma" w:cs="Tahoma"/>
        </w:rPr>
        <w:t>к</w:t>
      </w:r>
      <w:r w:rsidRPr="008221D4">
        <w:rPr>
          <w:rFonts w:ascii="Tahoma" w:hAnsi="Tahoma" w:cs="Tahoma"/>
        </w:rPr>
        <w:t>торов Общества №220 от 30.04.2021</w:t>
      </w:r>
      <w:r w:rsidR="00E332F6" w:rsidRPr="008221D4">
        <w:rPr>
          <w:rFonts w:ascii="Tahoma" w:hAnsi="Tahoma" w:cs="Tahoma"/>
        </w:rPr>
        <w:t>, №229 от 29.07.2022</w:t>
      </w:r>
      <w:r w:rsidRPr="008221D4">
        <w:rPr>
          <w:rFonts w:ascii="Tahoma" w:hAnsi="Tahoma" w:cs="Tahoma"/>
        </w:rPr>
        <w:t>)</w:t>
      </w:r>
    </w:p>
    <w:p w:rsidR="008C22AB" w:rsidRPr="008221D4" w:rsidRDefault="008C22AB" w:rsidP="00E4767F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lastRenderedPageBreak/>
        <w:t xml:space="preserve">2.2. Договор с ООО «ЗАРУБЕЖНЕФТЬ-добыча Самара» </w:t>
      </w:r>
      <w:r w:rsidR="00F53378" w:rsidRPr="008221D4">
        <w:rPr>
          <w:rFonts w:ascii="Tahoma" w:hAnsi="Tahoma" w:cs="Tahoma"/>
        </w:rPr>
        <w:t>об</w:t>
      </w:r>
      <w:r w:rsidRPr="008221D4">
        <w:rPr>
          <w:rFonts w:ascii="Tahoma" w:hAnsi="Tahoma" w:cs="Tahoma"/>
        </w:rPr>
        <w:t xml:space="preserve"> оказани</w:t>
      </w:r>
      <w:r w:rsidR="00F53378" w:rsidRPr="008221D4">
        <w:rPr>
          <w:rFonts w:ascii="Tahoma" w:hAnsi="Tahoma" w:cs="Tahoma"/>
        </w:rPr>
        <w:t>и</w:t>
      </w:r>
      <w:r w:rsidRPr="008221D4">
        <w:rPr>
          <w:rFonts w:ascii="Tahoma" w:hAnsi="Tahoma" w:cs="Tahoma"/>
        </w:rPr>
        <w:t xml:space="preserve"> услуг. </w:t>
      </w:r>
      <w:r w:rsidR="00F53378" w:rsidRPr="008221D4">
        <w:rPr>
          <w:rFonts w:ascii="Tahoma" w:hAnsi="Tahoma" w:cs="Tahoma"/>
        </w:rPr>
        <w:t xml:space="preserve">Предельная </w:t>
      </w:r>
      <w:r w:rsidRPr="008221D4">
        <w:rPr>
          <w:rFonts w:ascii="Tahoma" w:hAnsi="Tahoma" w:cs="Tahoma"/>
        </w:rPr>
        <w:t xml:space="preserve">сумма договора </w:t>
      </w:r>
      <w:r w:rsidR="00F53378" w:rsidRPr="008221D4">
        <w:rPr>
          <w:rFonts w:ascii="Tahoma" w:hAnsi="Tahoma" w:cs="Tahoma"/>
        </w:rPr>
        <w:t>–</w:t>
      </w:r>
      <w:r w:rsidRPr="008221D4">
        <w:rPr>
          <w:rFonts w:ascii="Tahoma" w:hAnsi="Tahoma" w:cs="Tahoma"/>
        </w:rPr>
        <w:t xml:space="preserve"> </w:t>
      </w:r>
      <w:r w:rsidR="00F53378" w:rsidRPr="008221D4">
        <w:rPr>
          <w:rFonts w:ascii="Tahoma" w:hAnsi="Tahoma" w:cs="Tahoma"/>
        </w:rPr>
        <w:t>6 600 000 (шесть миллионов шестьсот тысяч) рублей</w:t>
      </w:r>
      <w:r w:rsidRPr="008221D4">
        <w:rPr>
          <w:rFonts w:ascii="Tahoma" w:hAnsi="Tahoma" w:cs="Tahoma"/>
        </w:rPr>
        <w:t>, в том числе НДС 20%.</w:t>
      </w:r>
      <w:r w:rsidR="00F53378" w:rsidRPr="008221D4">
        <w:rPr>
          <w:rFonts w:ascii="Tahoma" w:hAnsi="Tahoma" w:cs="Tahoma"/>
        </w:rPr>
        <w:t xml:space="preserve"> </w:t>
      </w:r>
      <w:r w:rsidRPr="008221D4">
        <w:rPr>
          <w:rFonts w:ascii="Tahoma" w:hAnsi="Tahoma" w:cs="Tahoma"/>
        </w:rPr>
        <w:t>Срок действия до 31 декабря 202</w:t>
      </w:r>
      <w:r w:rsidR="00F53378" w:rsidRPr="008221D4">
        <w:rPr>
          <w:rFonts w:ascii="Tahoma" w:hAnsi="Tahoma" w:cs="Tahoma"/>
        </w:rPr>
        <w:t>5</w:t>
      </w:r>
      <w:r w:rsidRPr="008221D4">
        <w:rPr>
          <w:rFonts w:ascii="Tahoma" w:hAnsi="Tahoma" w:cs="Tahoma"/>
        </w:rPr>
        <w:t xml:space="preserve"> г. (</w:t>
      </w:r>
      <w:r w:rsidR="00D90ECF" w:rsidRPr="008221D4">
        <w:rPr>
          <w:rFonts w:ascii="Tahoma" w:hAnsi="Tahoma" w:cs="Tahoma"/>
        </w:rPr>
        <w:t>О</w:t>
      </w:r>
      <w:r w:rsidRPr="008221D4">
        <w:rPr>
          <w:rFonts w:ascii="Tahoma" w:hAnsi="Tahoma" w:cs="Tahoma"/>
        </w:rPr>
        <w:t>добрен протоколами Совета директоров Общества №22</w:t>
      </w:r>
      <w:r w:rsidR="00F53378" w:rsidRPr="008221D4">
        <w:rPr>
          <w:rFonts w:ascii="Tahoma" w:hAnsi="Tahoma" w:cs="Tahoma"/>
        </w:rPr>
        <w:t>9</w:t>
      </w:r>
      <w:r w:rsidRPr="008221D4">
        <w:rPr>
          <w:rFonts w:ascii="Tahoma" w:hAnsi="Tahoma" w:cs="Tahoma"/>
        </w:rPr>
        <w:t xml:space="preserve"> от </w:t>
      </w:r>
      <w:r w:rsidR="00F53378" w:rsidRPr="008221D4">
        <w:rPr>
          <w:rFonts w:ascii="Tahoma" w:hAnsi="Tahoma" w:cs="Tahoma"/>
        </w:rPr>
        <w:t>29.07.2022</w:t>
      </w:r>
      <w:r w:rsidRPr="008221D4">
        <w:rPr>
          <w:rFonts w:ascii="Tahoma" w:hAnsi="Tahoma" w:cs="Tahoma"/>
        </w:rPr>
        <w:t>.)</w:t>
      </w:r>
    </w:p>
    <w:p w:rsidR="00F53378" w:rsidRPr="008221D4" w:rsidRDefault="008C22AB" w:rsidP="00F53378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  <w:bCs/>
        </w:rPr>
        <w:t>2.3.</w:t>
      </w:r>
      <w:r w:rsidRPr="008221D4">
        <w:rPr>
          <w:rFonts w:ascii="Tahoma" w:hAnsi="Tahoma" w:cs="Tahoma"/>
          <w:b/>
          <w:bCs/>
        </w:rPr>
        <w:t xml:space="preserve"> </w:t>
      </w:r>
      <w:r w:rsidR="00F53378" w:rsidRPr="008221D4">
        <w:rPr>
          <w:rFonts w:ascii="Tahoma" w:hAnsi="Tahoma" w:cs="Tahoma"/>
        </w:rPr>
        <w:t xml:space="preserve">Договор на оказание </w:t>
      </w:r>
      <w:proofErr w:type="gramStart"/>
      <w:r w:rsidR="00F53378" w:rsidRPr="008221D4">
        <w:rPr>
          <w:rFonts w:ascii="Tahoma" w:hAnsi="Tahoma" w:cs="Tahoma"/>
        </w:rPr>
        <w:t>ИТ</w:t>
      </w:r>
      <w:proofErr w:type="gramEnd"/>
      <w:r w:rsidR="00F53378" w:rsidRPr="008221D4">
        <w:rPr>
          <w:rFonts w:ascii="Tahoma" w:hAnsi="Tahoma" w:cs="Tahoma"/>
        </w:rPr>
        <w:t xml:space="preserve"> и ИБ-услуг с дополнительным</w:t>
      </w:r>
      <w:r w:rsidR="00E332F6" w:rsidRPr="008221D4">
        <w:rPr>
          <w:rFonts w:ascii="Tahoma" w:hAnsi="Tahoma" w:cs="Tahoma"/>
        </w:rPr>
        <w:t>и</w:t>
      </w:r>
      <w:r w:rsidR="00F53378" w:rsidRPr="008221D4">
        <w:rPr>
          <w:rFonts w:ascii="Tahoma" w:hAnsi="Tahoma" w:cs="Tahoma"/>
        </w:rPr>
        <w:t xml:space="preserve"> соглашени</w:t>
      </w:r>
      <w:r w:rsidR="00E332F6" w:rsidRPr="008221D4">
        <w:rPr>
          <w:rFonts w:ascii="Tahoma" w:hAnsi="Tahoma" w:cs="Tahoma"/>
        </w:rPr>
        <w:t>я</w:t>
      </w:r>
      <w:r w:rsidR="00F53378" w:rsidRPr="008221D4">
        <w:rPr>
          <w:rFonts w:ascii="Tahoma" w:hAnsi="Tahoma" w:cs="Tahoma"/>
        </w:rPr>
        <w:t>м</w:t>
      </w:r>
      <w:r w:rsidR="00E332F6" w:rsidRPr="008221D4">
        <w:rPr>
          <w:rFonts w:ascii="Tahoma" w:hAnsi="Tahoma" w:cs="Tahoma"/>
        </w:rPr>
        <w:t>и</w:t>
      </w:r>
      <w:r w:rsidR="00F53378" w:rsidRPr="008221D4">
        <w:rPr>
          <w:rFonts w:ascii="Tahoma" w:hAnsi="Tahoma" w:cs="Tahoma"/>
        </w:rPr>
        <w:t xml:space="preserve"> №1</w:t>
      </w:r>
      <w:r w:rsidR="00E332F6" w:rsidRPr="008221D4">
        <w:rPr>
          <w:rFonts w:ascii="Tahoma" w:hAnsi="Tahoma" w:cs="Tahoma"/>
        </w:rPr>
        <w:t>, 2</w:t>
      </w:r>
      <w:r w:rsidR="00F53378" w:rsidRPr="008221D4">
        <w:rPr>
          <w:rFonts w:ascii="Tahoma" w:hAnsi="Tahoma" w:cs="Tahoma"/>
        </w:rPr>
        <w:t xml:space="preserve"> к нему с Обществом с ограниченной ответственностью «Нестро»</w:t>
      </w:r>
      <w:r w:rsidRPr="008221D4">
        <w:rPr>
          <w:rFonts w:ascii="Tahoma" w:hAnsi="Tahoma" w:cs="Tahoma"/>
        </w:rPr>
        <w:t xml:space="preserve">.  </w:t>
      </w:r>
      <w:r w:rsidR="00F53378" w:rsidRPr="008221D4">
        <w:rPr>
          <w:rFonts w:ascii="Tahoma" w:hAnsi="Tahoma" w:cs="Tahoma"/>
        </w:rPr>
        <w:t>Предельная сумма договора – 21</w:t>
      </w:r>
      <w:r w:rsidR="00E332F6" w:rsidRPr="008221D4">
        <w:rPr>
          <w:rFonts w:ascii="Tahoma" w:hAnsi="Tahoma" w:cs="Tahoma"/>
        </w:rPr>
        <w:t> 669 954</w:t>
      </w:r>
      <w:r w:rsidR="00F53378" w:rsidRPr="008221D4">
        <w:rPr>
          <w:rFonts w:ascii="Tahoma" w:hAnsi="Tahoma" w:cs="Tahoma"/>
        </w:rPr>
        <w:t xml:space="preserve"> (двадцать один ми</w:t>
      </w:r>
      <w:r w:rsidR="00F53378" w:rsidRPr="008221D4">
        <w:rPr>
          <w:rFonts w:ascii="Tahoma" w:hAnsi="Tahoma" w:cs="Tahoma"/>
        </w:rPr>
        <w:t>л</w:t>
      </w:r>
      <w:r w:rsidR="00F53378" w:rsidRPr="008221D4">
        <w:rPr>
          <w:rFonts w:ascii="Tahoma" w:hAnsi="Tahoma" w:cs="Tahoma"/>
        </w:rPr>
        <w:t xml:space="preserve">лион </w:t>
      </w:r>
      <w:r w:rsidR="00E332F6" w:rsidRPr="008221D4">
        <w:rPr>
          <w:rFonts w:ascii="Tahoma" w:hAnsi="Tahoma" w:cs="Tahoma"/>
        </w:rPr>
        <w:t>шестьсот шестьдесят девять тысяч девятьсот пятьдесят четыре</w:t>
      </w:r>
      <w:r w:rsidR="00F53378" w:rsidRPr="008221D4">
        <w:rPr>
          <w:rFonts w:ascii="Tahoma" w:hAnsi="Tahoma" w:cs="Tahoma"/>
        </w:rPr>
        <w:t>) рубл</w:t>
      </w:r>
      <w:r w:rsidR="00E332F6" w:rsidRPr="008221D4">
        <w:rPr>
          <w:rFonts w:ascii="Tahoma" w:hAnsi="Tahoma" w:cs="Tahoma"/>
        </w:rPr>
        <w:t>я</w:t>
      </w:r>
      <w:r w:rsidR="00F53378" w:rsidRPr="008221D4">
        <w:rPr>
          <w:rFonts w:ascii="Tahoma" w:hAnsi="Tahoma" w:cs="Tahoma"/>
        </w:rPr>
        <w:t xml:space="preserve"> 1</w:t>
      </w:r>
      <w:r w:rsidR="00E332F6" w:rsidRPr="008221D4">
        <w:rPr>
          <w:rFonts w:ascii="Tahoma" w:hAnsi="Tahoma" w:cs="Tahoma"/>
        </w:rPr>
        <w:t>1</w:t>
      </w:r>
      <w:r w:rsidR="00F53378" w:rsidRPr="008221D4">
        <w:rPr>
          <w:rFonts w:ascii="Tahoma" w:hAnsi="Tahoma" w:cs="Tahoma"/>
        </w:rPr>
        <w:t xml:space="preserve"> копеек, в том числе НДС 20%. Срок действия  с 01.01.2022 г. по 31.12.2024 г. (Одобрен протоколами Совета директоров Общества №229 от 29.07.2022</w:t>
      </w:r>
      <w:r w:rsidR="00E332F6" w:rsidRPr="008221D4">
        <w:rPr>
          <w:rFonts w:ascii="Tahoma" w:hAnsi="Tahoma" w:cs="Tahoma"/>
        </w:rPr>
        <w:t>, №230 от 27.03.2023</w:t>
      </w:r>
      <w:r w:rsidR="00F53378" w:rsidRPr="008221D4">
        <w:rPr>
          <w:rFonts w:ascii="Tahoma" w:hAnsi="Tahoma" w:cs="Tahoma"/>
        </w:rPr>
        <w:t>.)</w:t>
      </w:r>
    </w:p>
    <w:p w:rsidR="00F53378" w:rsidRPr="008221D4" w:rsidRDefault="00F53378" w:rsidP="00F53378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2.4. Договор на оказание услуг по технико-технологическому надзору и контролю (</w:t>
      </w:r>
      <w:proofErr w:type="spellStart"/>
      <w:r w:rsidRPr="008221D4">
        <w:rPr>
          <w:rFonts w:ascii="Tahoma" w:hAnsi="Tahoma" w:cs="Tahoma"/>
        </w:rPr>
        <w:t>супервайзерское</w:t>
      </w:r>
      <w:proofErr w:type="spellEnd"/>
      <w:r w:rsidRPr="008221D4">
        <w:rPr>
          <w:rFonts w:ascii="Tahoma" w:hAnsi="Tahoma" w:cs="Tahoma"/>
        </w:rPr>
        <w:t xml:space="preserve"> сопровождение) при проведении текущего и капитального ремонта скважин на объектах АО «УНГП» с Акц</w:t>
      </w:r>
      <w:r w:rsidRPr="008221D4">
        <w:rPr>
          <w:rFonts w:ascii="Tahoma" w:hAnsi="Tahoma" w:cs="Tahoma"/>
        </w:rPr>
        <w:t>и</w:t>
      </w:r>
      <w:r w:rsidRPr="008221D4">
        <w:rPr>
          <w:rFonts w:ascii="Tahoma" w:hAnsi="Tahoma" w:cs="Tahoma"/>
        </w:rPr>
        <w:t>онерное общество «Научно-технологическая компания «Российский межотраслевой научно – технический комплекс «</w:t>
      </w:r>
      <w:proofErr w:type="spellStart"/>
      <w:r w:rsidRPr="008221D4">
        <w:rPr>
          <w:rFonts w:ascii="Tahoma" w:hAnsi="Tahoma" w:cs="Tahoma"/>
        </w:rPr>
        <w:t>Нефтеотдача</w:t>
      </w:r>
      <w:proofErr w:type="spellEnd"/>
      <w:r w:rsidRPr="008221D4">
        <w:rPr>
          <w:rFonts w:ascii="Tahoma" w:hAnsi="Tahoma" w:cs="Tahoma"/>
        </w:rPr>
        <w:t>».  Предельная сумма договора – 10 395 570 (десять миллионов триста девяносто пять тысяч пятьсот семьдесят) рублей 00 копеек, в том числе НДС 20%. Срок действия с 02.05.2022 г. до полного исполнения обязатель</w:t>
      </w:r>
      <w:proofErr w:type="gramStart"/>
      <w:r w:rsidRPr="008221D4">
        <w:rPr>
          <w:rFonts w:ascii="Tahoma" w:hAnsi="Tahoma" w:cs="Tahoma"/>
        </w:rPr>
        <w:t>ств ст</w:t>
      </w:r>
      <w:proofErr w:type="gramEnd"/>
      <w:r w:rsidRPr="008221D4">
        <w:rPr>
          <w:rFonts w:ascii="Tahoma" w:hAnsi="Tahoma" w:cs="Tahoma"/>
        </w:rPr>
        <w:t>орон. (</w:t>
      </w:r>
      <w:proofErr w:type="gramStart"/>
      <w:r w:rsidRPr="008221D4">
        <w:rPr>
          <w:rFonts w:ascii="Tahoma" w:hAnsi="Tahoma" w:cs="Tahoma"/>
        </w:rPr>
        <w:t>Одобрен</w:t>
      </w:r>
      <w:proofErr w:type="gramEnd"/>
      <w:r w:rsidRPr="008221D4">
        <w:rPr>
          <w:rFonts w:ascii="Tahoma" w:hAnsi="Tahoma" w:cs="Tahoma"/>
        </w:rPr>
        <w:t xml:space="preserve"> протоколами Совета директоров Общества №229 от 29.07.2022.)</w:t>
      </w:r>
    </w:p>
    <w:p w:rsidR="00F53378" w:rsidRPr="008221D4" w:rsidRDefault="00F53378" w:rsidP="00F53378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2.5. </w:t>
      </w:r>
      <w:proofErr w:type="gramStart"/>
      <w:r w:rsidRPr="008221D4">
        <w:rPr>
          <w:rFonts w:ascii="Tahoma" w:hAnsi="Tahoma" w:cs="Tahoma"/>
        </w:rPr>
        <w:t>Договор №20-НСТ-2021 возмездного оказания услуг (с учетом дополнительных соглашений №1,2</w:t>
      </w:r>
      <w:r w:rsidR="00E332F6" w:rsidRPr="008221D4">
        <w:rPr>
          <w:rFonts w:ascii="Tahoma" w:hAnsi="Tahoma" w:cs="Tahoma"/>
        </w:rPr>
        <w:t>,3</w:t>
      </w:r>
      <w:r w:rsidRPr="008221D4">
        <w:rPr>
          <w:rFonts w:ascii="Tahoma" w:hAnsi="Tahoma" w:cs="Tahoma"/>
        </w:rPr>
        <w:t>) на ведение бухгалтерского и налогового учета, подготовку и своевременную сдачу бухгалтерской, налоговой и статистической отчетности, оказание услуг по проведению платежей и взаимодействию с ба</w:t>
      </w:r>
      <w:r w:rsidRPr="008221D4">
        <w:rPr>
          <w:rFonts w:ascii="Tahoma" w:hAnsi="Tahoma" w:cs="Tahoma"/>
        </w:rPr>
        <w:t>н</w:t>
      </w:r>
      <w:r w:rsidRPr="008221D4">
        <w:rPr>
          <w:rFonts w:ascii="Tahoma" w:hAnsi="Tahoma" w:cs="Tahoma"/>
        </w:rPr>
        <w:t>ками, кадрового администрирования и расчетов с персоналом, оформление кадровых событий согласно Приложения 1 «Перечень услуг (каталог функций) с Обществом с ограниченной ответственностью «Нес</w:t>
      </w:r>
      <w:r w:rsidRPr="008221D4">
        <w:rPr>
          <w:rFonts w:ascii="Tahoma" w:hAnsi="Tahoma" w:cs="Tahoma"/>
        </w:rPr>
        <w:t>т</w:t>
      </w:r>
      <w:r w:rsidRPr="008221D4">
        <w:rPr>
          <w:rFonts w:ascii="Tahoma" w:hAnsi="Tahoma" w:cs="Tahoma"/>
        </w:rPr>
        <w:t>ро»</w:t>
      </w:r>
      <w:r w:rsidR="00E332F6" w:rsidRPr="008221D4">
        <w:rPr>
          <w:rFonts w:ascii="Tahoma" w:hAnsi="Tahoma" w:cs="Tahoma"/>
        </w:rPr>
        <w:t>.</w:t>
      </w:r>
      <w:proofErr w:type="gramEnd"/>
      <w:r w:rsidRPr="008221D4">
        <w:rPr>
          <w:rFonts w:ascii="Tahoma" w:hAnsi="Tahoma" w:cs="Tahoma"/>
        </w:rPr>
        <w:t xml:space="preserve">  Предельная сумма договора – </w:t>
      </w:r>
      <w:r w:rsidR="00E332F6" w:rsidRPr="008221D4">
        <w:rPr>
          <w:rFonts w:ascii="Tahoma" w:hAnsi="Tahoma" w:cs="Tahoma"/>
        </w:rPr>
        <w:t>45 060 381 (Сорок пять миллионов шестьдесят тысяч триста восемьдесят один) рубль 04 копейки</w:t>
      </w:r>
      <w:r w:rsidRPr="008221D4">
        <w:rPr>
          <w:rFonts w:ascii="Tahoma" w:hAnsi="Tahoma" w:cs="Tahoma"/>
        </w:rPr>
        <w:t>, в том числе НДС 20%. Срок действия  с 01.0</w:t>
      </w:r>
      <w:r w:rsidR="00E332F6" w:rsidRPr="008221D4">
        <w:rPr>
          <w:rFonts w:ascii="Tahoma" w:hAnsi="Tahoma" w:cs="Tahoma"/>
        </w:rPr>
        <w:t>7</w:t>
      </w:r>
      <w:r w:rsidRPr="008221D4">
        <w:rPr>
          <w:rFonts w:ascii="Tahoma" w:hAnsi="Tahoma" w:cs="Tahoma"/>
        </w:rPr>
        <w:t>.202</w:t>
      </w:r>
      <w:r w:rsidR="00E332F6" w:rsidRPr="008221D4">
        <w:rPr>
          <w:rFonts w:ascii="Tahoma" w:hAnsi="Tahoma" w:cs="Tahoma"/>
        </w:rPr>
        <w:t>1</w:t>
      </w:r>
      <w:r w:rsidRPr="008221D4">
        <w:rPr>
          <w:rFonts w:ascii="Tahoma" w:hAnsi="Tahoma" w:cs="Tahoma"/>
        </w:rPr>
        <w:t xml:space="preserve"> г. по 31.12.202</w:t>
      </w:r>
      <w:r w:rsidR="00E332F6" w:rsidRPr="008221D4">
        <w:rPr>
          <w:rFonts w:ascii="Tahoma" w:hAnsi="Tahoma" w:cs="Tahoma"/>
        </w:rPr>
        <w:t>3</w:t>
      </w:r>
      <w:r w:rsidRPr="008221D4">
        <w:rPr>
          <w:rFonts w:ascii="Tahoma" w:hAnsi="Tahoma" w:cs="Tahoma"/>
        </w:rPr>
        <w:t xml:space="preserve"> г. (Одобрен протоколами Совета директоров Общества №229 от 29.07.2022</w:t>
      </w:r>
      <w:r w:rsidR="00E332F6" w:rsidRPr="008221D4">
        <w:rPr>
          <w:rFonts w:ascii="Tahoma" w:hAnsi="Tahoma" w:cs="Tahoma"/>
        </w:rPr>
        <w:t>, №230 от 27.03.2023</w:t>
      </w:r>
      <w:r w:rsidRPr="008221D4">
        <w:rPr>
          <w:rFonts w:ascii="Tahoma" w:hAnsi="Tahoma" w:cs="Tahoma"/>
        </w:rPr>
        <w:t>.)</w:t>
      </w:r>
    </w:p>
    <w:p w:rsidR="00E332F6" w:rsidRPr="008221D4" w:rsidRDefault="00E332F6" w:rsidP="00F53378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2.6. Агентский договор с Обществом с ограниченной ответственностью «</w:t>
      </w:r>
      <w:proofErr w:type="spellStart"/>
      <w:r w:rsidRPr="008221D4">
        <w:rPr>
          <w:rFonts w:ascii="Tahoma" w:hAnsi="Tahoma" w:cs="Tahoma"/>
        </w:rPr>
        <w:t>Зарнестсервис</w:t>
      </w:r>
      <w:proofErr w:type="spellEnd"/>
      <w:r w:rsidRPr="008221D4">
        <w:rPr>
          <w:rFonts w:ascii="Tahoma" w:hAnsi="Tahoma" w:cs="Tahoma"/>
        </w:rPr>
        <w:t xml:space="preserve">».  Предельная сумма договора – 10 395 570 (десять миллионов триста девяносто пять тысяч пятьсот семьдесят) рублей 00 копеек, в том числе НДС 20%. Срок действия  </w:t>
      </w:r>
      <w:proofErr w:type="gramStart"/>
      <w:r w:rsidRPr="008221D4">
        <w:rPr>
          <w:rFonts w:ascii="Tahoma" w:hAnsi="Tahoma" w:cs="Tahoma"/>
        </w:rPr>
        <w:t>с даты подписания</w:t>
      </w:r>
      <w:proofErr w:type="gramEnd"/>
      <w:r w:rsidRPr="008221D4">
        <w:rPr>
          <w:rFonts w:ascii="Tahoma" w:hAnsi="Tahoma" w:cs="Tahoma"/>
        </w:rPr>
        <w:t xml:space="preserve"> его обеими Сторонами и действует до 31.12.2025 г. (Одобрен протоколами Совета директоров Общества №229 от 29.07.2022.)</w:t>
      </w:r>
    </w:p>
    <w:p w:rsidR="00E332F6" w:rsidRPr="008221D4" w:rsidRDefault="00E332F6" w:rsidP="00F53378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2.7. Договор подряда с Обществом с ограниченной ответственностью «</w:t>
      </w:r>
      <w:proofErr w:type="spellStart"/>
      <w:r w:rsidRPr="008221D4">
        <w:rPr>
          <w:rFonts w:ascii="Tahoma" w:hAnsi="Tahoma" w:cs="Tahoma"/>
        </w:rPr>
        <w:t>Зарубежнефтестроймонтаж</w:t>
      </w:r>
      <w:proofErr w:type="spellEnd"/>
      <w:r w:rsidRPr="008221D4">
        <w:rPr>
          <w:rFonts w:ascii="Tahoma" w:hAnsi="Tahoma" w:cs="Tahoma"/>
        </w:rPr>
        <w:t>».  Предельная сумма договора – 95 526 240 (Девяносто пять миллионов пятьсот двадцать шесть тысяч двести сорок) рублей 00 копеек, в том числе НДС 20%. Срок выполнения работ: Срок выполнения работ: с момента подписания договора до 31.12.2022 г. (Одобрен протоколами Совета директоров Общества №229 от 29.07.2022.)</w:t>
      </w:r>
    </w:p>
    <w:p w:rsidR="00B95A10" w:rsidRPr="008221D4" w:rsidRDefault="00E332F6" w:rsidP="00B95A10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2.8. Договор на оказание услуг по организации закупок для нужд АО «УНГП» с Акционерным общ</w:t>
      </w:r>
      <w:r w:rsidRPr="008221D4">
        <w:rPr>
          <w:rFonts w:ascii="Tahoma" w:hAnsi="Tahoma" w:cs="Tahoma"/>
        </w:rPr>
        <w:t>е</w:t>
      </w:r>
      <w:r w:rsidRPr="008221D4">
        <w:rPr>
          <w:rFonts w:ascii="Tahoma" w:hAnsi="Tahoma" w:cs="Tahoma"/>
        </w:rPr>
        <w:t xml:space="preserve">ством «Зарубежнефть».  </w:t>
      </w:r>
      <w:r w:rsidR="00B95A10" w:rsidRPr="008221D4">
        <w:rPr>
          <w:rFonts w:ascii="Tahoma" w:hAnsi="Tahoma" w:cs="Tahoma"/>
        </w:rPr>
        <w:t>Стоимость услуг рассчитывается в зависимости от цены закупаемых товаров, р</w:t>
      </w:r>
      <w:r w:rsidR="00B95A10" w:rsidRPr="008221D4">
        <w:rPr>
          <w:rFonts w:ascii="Tahoma" w:hAnsi="Tahoma" w:cs="Tahoma"/>
        </w:rPr>
        <w:t>а</w:t>
      </w:r>
      <w:r w:rsidR="00B95A10" w:rsidRPr="008221D4">
        <w:rPr>
          <w:rFonts w:ascii="Tahoma" w:hAnsi="Tahoma" w:cs="Tahoma"/>
        </w:rPr>
        <w:t>бот, услуг, определяемой на основании протокола, составленного по результатам закупки, и составит:</w:t>
      </w:r>
    </w:p>
    <w:p w:rsidR="00B95A10" w:rsidRPr="008221D4" w:rsidRDefault="00B95A10" w:rsidP="00B95A10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для закупок, стоимость которых составляет менее 25 000 000 </w:t>
      </w:r>
      <w:proofErr w:type="gramStart"/>
      <w:r w:rsidRPr="008221D4">
        <w:rPr>
          <w:rFonts w:ascii="Tahoma" w:hAnsi="Tahoma" w:cs="Tahoma"/>
        </w:rPr>
        <w:t>рублей</w:t>
      </w:r>
      <w:proofErr w:type="gramEnd"/>
      <w:r w:rsidRPr="008221D4">
        <w:rPr>
          <w:rFonts w:ascii="Tahoma" w:hAnsi="Tahoma" w:cs="Tahoma"/>
        </w:rPr>
        <w:t xml:space="preserve"> в том числе НДС (включител</w:t>
      </w:r>
      <w:r w:rsidRPr="008221D4">
        <w:rPr>
          <w:rFonts w:ascii="Tahoma" w:hAnsi="Tahoma" w:cs="Tahoma"/>
        </w:rPr>
        <w:t>ь</w:t>
      </w:r>
      <w:r w:rsidRPr="008221D4">
        <w:rPr>
          <w:rFonts w:ascii="Tahoma" w:hAnsi="Tahoma" w:cs="Tahoma"/>
        </w:rPr>
        <w:t>но), – 1,00 % (включая НДС) от стоимости закупки;</w:t>
      </w:r>
    </w:p>
    <w:p w:rsidR="00B95A10" w:rsidRPr="008221D4" w:rsidRDefault="00B95A10" w:rsidP="00B95A10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для закупок, стоимость которых составляет более 25 000 000 </w:t>
      </w:r>
      <w:proofErr w:type="gramStart"/>
      <w:r w:rsidRPr="008221D4">
        <w:rPr>
          <w:rFonts w:ascii="Tahoma" w:hAnsi="Tahoma" w:cs="Tahoma"/>
        </w:rPr>
        <w:t>рублей</w:t>
      </w:r>
      <w:proofErr w:type="gramEnd"/>
      <w:r w:rsidRPr="008221D4">
        <w:rPr>
          <w:rFonts w:ascii="Tahoma" w:hAnsi="Tahoma" w:cs="Tahoma"/>
        </w:rPr>
        <w:t xml:space="preserve"> в том числе НДС (включител</w:t>
      </w:r>
      <w:r w:rsidRPr="008221D4">
        <w:rPr>
          <w:rFonts w:ascii="Tahoma" w:hAnsi="Tahoma" w:cs="Tahoma"/>
        </w:rPr>
        <w:t>ь</w:t>
      </w:r>
      <w:r w:rsidRPr="008221D4">
        <w:rPr>
          <w:rFonts w:ascii="Tahoma" w:hAnsi="Tahoma" w:cs="Tahoma"/>
        </w:rPr>
        <w:t>но) и менее 250 000 000 рублей с в том числе НДС (включительно), – 0,90 % (включая НДС) от стоимости закупки;</w:t>
      </w:r>
    </w:p>
    <w:p w:rsidR="00B95A10" w:rsidRPr="008221D4" w:rsidRDefault="00B95A10" w:rsidP="00B95A10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для закупок, стоимость которых составляет более 250 000 000 </w:t>
      </w:r>
      <w:proofErr w:type="gramStart"/>
      <w:r w:rsidRPr="008221D4">
        <w:rPr>
          <w:rFonts w:ascii="Tahoma" w:hAnsi="Tahoma" w:cs="Tahoma"/>
        </w:rPr>
        <w:t>рублей</w:t>
      </w:r>
      <w:proofErr w:type="gramEnd"/>
      <w:r w:rsidRPr="008221D4">
        <w:rPr>
          <w:rFonts w:ascii="Tahoma" w:hAnsi="Tahoma" w:cs="Tahoma"/>
        </w:rPr>
        <w:t xml:space="preserve"> в том числе НДС (включител</w:t>
      </w:r>
      <w:r w:rsidRPr="008221D4">
        <w:rPr>
          <w:rFonts w:ascii="Tahoma" w:hAnsi="Tahoma" w:cs="Tahoma"/>
        </w:rPr>
        <w:t>ь</w:t>
      </w:r>
      <w:r w:rsidRPr="008221D4">
        <w:rPr>
          <w:rFonts w:ascii="Tahoma" w:hAnsi="Tahoma" w:cs="Tahoma"/>
        </w:rPr>
        <w:t>но) – 0,75 % (включая НДС) от стоимости закупки.</w:t>
      </w:r>
    </w:p>
    <w:p w:rsidR="00E332F6" w:rsidRPr="008221D4" w:rsidRDefault="00B95A10" w:rsidP="00B95A10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lastRenderedPageBreak/>
        <w:t xml:space="preserve">Срок действия договора со дня подписания и действует в течение 1 (одного) календарного года. </w:t>
      </w:r>
      <w:r w:rsidR="00E332F6" w:rsidRPr="008221D4">
        <w:rPr>
          <w:rFonts w:ascii="Tahoma" w:hAnsi="Tahoma" w:cs="Tahoma"/>
        </w:rPr>
        <w:t>(</w:t>
      </w:r>
      <w:proofErr w:type="gramStart"/>
      <w:r w:rsidR="00E332F6" w:rsidRPr="008221D4">
        <w:rPr>
          <w:rFonts w:ascii="Tahoma" w:hAnsi="Tahoma" w:cs="Tahoma"/>
        </w:rPr>
        <w:t>Одобрен</w:t>
      </w:r>
      <w:proofErr w:type="gramEnd"/>
      <w:r w:rsidR="00E332F6" w:rsidRPr="008221D4">
        <w:rPr>
          <w:rFonts w:ascii="Tahoma" w:hAnsi="Tahoma" w:cs="Tahoma"/>
        </w:rPr>
        <w:t xml:space="preserve"> протоколами Совета директоров Общества №2</w:t>
      </w:r>
      <w:r w:rsidRPr="008221D4">
        <w:rPr>
          <w:rFonts w:ascii="Tahoma" w:hAnsi="Tahoma" w:cs="Tahoma"/>
        </w:rPr>
        <w:t>30</w:t>
      </w:r>
      <w:r w:rsidR="00E332F6" w:rsidRPr="008221D4">
        <w:rPr>
          <w:rFonts w:ascii="Tahoma" w:hAnsi="Tahoma" w:cs="Tahoma"/>
        </w:rPr>
        <w:t xml:space="preserve"> от 2</w:t>
      </w:r>
      <w:r w:rsidRPr="008221D4">
        <w:rPr>
          <w:rFonts w:ascii="Tahoma" w:hAnsi="Tahoma" w:cs="Tahoma"/>
        </w:rPr>
        <w:t>7</w:t>
      </w:r>
      <w:r w:rsidR="00E332F6" w:rsidRPr="008221D4">
        <w:rPr>
          <w:rFonts w:ascii="Tahoma" w:hAnsi="Tahoma" w:cs="Tahoma"/>
        </w:rPr>
        <w:t>.0</w:t>
      </w:r>
      <w:r w:rsidRPr="008221D4">
        <w:rPr>
          <w:rFonts w:ascii="Tahoma" w:hAnsi="Tahoma" w:cs="Tahoma"/>
        </w:rPr>
        <w:t>3</w:t>
      </w:r>
      <w:r w:rsidR="00E332F6" w:rsidRPr="008221D4">
        <w:rPr>
          <w:rFonts w:ascii="Tahoma" w:hAnsi="Tahoma" w:cs="Tahoma"/>
        </w:rPr>
        <w:t>.202</w:t>
      </w:r>
      <w:r w:rsidRPr="008221D4">
        <w:rPr>
          <w:rFonts w:ascii="Tahoma" w:hAnsi="Tahoma" w:cs="Tahoma"/>
        </w:rPr>
        <w:t>3</w:t>
      </w:r>
      <w:r w:rsidR="00E332F6" w:rsidRPr="008221D4">
        <w:rPr>
          <w:rFonts w:ascii="Tahoma" w:hAnsi="Tahoma" w:cs="Tahoma"/>
        </w:rPr>
        <w:t>.)</w:t>
      </w:r>
    </w:p>
    <w:p w:rsidR="00B95A10" w:rsidRPr="008221D4" w:rsidRDefault="00B95A10" w:rsidP="00B95A10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2.9. Договор об оказании услуг с ООО «ЗАРУБЕЖНЕФТЬ-добыча Самара» по обеспечению текущей д</w:t>
      </w:r>
      <w:r w:rsidRPr="008221D4">
        <w:rPr>
          <w:rFonts w:ascii="Tahoma" w:hAnsi="Tahoma" w:cs="Tahoma"/>
        </w:rPr>
        <w:t>е</w:t>
      </w:r>
      <w:r w:rsidRPr="008221D4">
        <w:rPr>
          <w:rFonts w:ascii="Tahoma" w:hAnsi="Tahoma" w:cs="Tahoma"/>
        </w:rPr>
        <w:t>ятельности АО «УНГП».  Общая сумма договора 130 896 098 (сто тридцать миллионов восемьсот девяносто шесть тысяч девяносто восемь) рублей 00 копеек, в том числе НДС 20%. Срок действия  с 01.03.2023 по 31.12.2023 г. (Одобрен протоколами Совета директоров Общества №230 от 27.03.2023.)</w:t>
      </w:r>
    </w:p>
    <w:p w:rsidR="00B95A10" w:rsidRPr="008221D4" w:rsidRDefault="00B95A10" w:rsidP="00B95A10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2.10. Договор на оказание операторских услуг по добыче полезных ископаемых с ООО «ЗАРУБЕ</w:t>
      </w:r>
      <w:r w:rsidRPr="008221D4">
        <w:rPr>
          <w:rFonts w:ascii="Tahoma" w:hAnsi="Tahoma" w:cs="Tahoma"/>
        </w:rPr>
        <w:t>Ж</w:t>
      </w:r>
      <w:r w:rsidRPr="008221D4">
        <w:rPr>
          <w:rFonts w:ascii="Tahoma" w:hAnsi="Tahoma" w:cs="Tahoma"/>
        </w:rPr>
        <w:t>НЕФТЬ-добыча Самара».  Общая сумма договора 170 411 902 (сто семьдесят миллионов четыреста одинн</w:t>
      </w:r>
      <w:r w:rsidRPr="008221D4">
        <w:rPr>
          <w:rFonts w:ascii="Tahoma" w:hAnsi="Tahoma" w:cs="Tahoma"/>
        </w:rPr>
        <w:t>а</w:t>
      </w:r>
      <w:r w:rsidRPr="008221D4">
        <w:rPr>
          <w:rFonts w:ascii="Tahoma" w:hAnsi="Tahoma" w:cs="Tahoma"/>
        </w:rPr>
        <w:t>дцать тысяч девятьсот два) рублей 00 копеек, в том числе НДС 20%. Срок действия  с 01.03.2023 по 31.12.2023 г. (Одобрен протоколами Совета директоров Общества №230 от 27.03.2023.)</w:t>
      </w:r>
    </w:p>
    <w:p w:rsidR="00B95A10" w:rsidRPr="008221D4" w:rsidRDefault="00B95A10" w:rsidP="00B95A10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2.11. Договор займа с ООО «ЗАРУБЕЖНЕФТЬ-добыча Самара»</w:t>
      </w:r>
      <w:r w:rsidR="008221D4" w:rsidRPr="008221D4">
        <w:rPr>
          <w:rFonts w:ascii="Tahoma" w:hAnsi="Tahoma" w:cs="Tahoma"/>
        </w:rPr>
        <w:t xml:space="preserve"> (Заемщик) о предоставлении целевого беспроцентного денежного займа, </w:t>
      </w:r>
      <w:r w:rsidRPr="008221D4">
        <w:rPr>
          <w:rFonts w:ascii="Tahoma" w:hAnsi="Tahoma" w:cs="Tahoma"/>
        </w:rPr>
        <w:t>не превышающего 20</w:t>
      </w:r>
      <w:r w:rsidR="008221D4" w:rsidRPr="008221D4">
        <w:rPr>
          <w:rFonts w:ascii="Tahoma" w:hAnsi="Tahoma" w:cs="Tahoma"/>
        </w:rPr>
        <w:t>0</w:t>
      </w:r>
      <w:r w:rsidRPr="008221D4">
        <w:rPr>
          <w:rFonts w:ascii="Tahoma" w:hAnsi="Tahoma" w:cs="Tahoma"/>
        </w:rPr>
        <w:t xml:space="preserve"> 000 000,00 (двести миллион</w:t>
      </w:r>
      <w:r w:rsidR="008221D4" w:rsidRPr="008221D4">
        <w:rPr>
          <w:rFonts w:ascii="Tahoma" w:hAnsi="Tahoma" w:cs="Tahoma"/>
        </w:rPr>
        <w:t>ов</w:t>
      </w:r>
      <w:r w:rsidRPr="008221D4">
        <w:rPr>
          <w:rFonts w:ascii="Tahoma" w:hAnsi="Tahoma" w:cs="Tahoma"/>
        </w:rPr>
        <w:t>, 00/100) рублей для целей пополнения оборотных средств. Срок возврата займа - 3</w:t>
      </w:r>
      <w:r w:rsidR="008221D4" w:rsidRPr="008221D4">
        <w:rPr>
          <w:rFonts w:ascii="Tahoma" w:hAnsi="Tahoma" w:cs="Tahoma"/>
        </w:rPr>
        <w:t>1</w:t>
      </w:r>
      <w:r w:rsidRPr="008221D4">
        <w:rPr>
          <w:rFonts w:ascii="Tahoma" w:hAnsi="Tahoma" w:cs="Tahoma"/>
        </w:rPr>
        <w:t>.</w:t>
      </w:r>
      <w:r w:rsidR="008221D4" w:rsidRPr="008221D4">
        <w:rPr>
          <w:rFonts w:ascii="Tahoma" w:hAnsi="Tahoma" w:cs="Tahoma"/>
        </w:rPr>
        <w:t>12</w:t>
      </w:r>
      <w:r w:rsidRPr="008221D4">
        <w:rPr>
          <w:rFonts w:ascii="Tahoma" w:hAnsi="Tahoma" w:cs="Tahoma"/>
        </w:rPr>
        <w:t>.2023 года. (</w:t>
      </w:r>
      <w:proofErr w:type="gramStart"/>
      <w:r w:rsidRPr="008221D4">
        <w:rPr>
          <w:rFonts w:ascii="Tahoma" w:hAnsi="Tahoma" w:cs="Tahoma"/>
        </w:rPr>
        <w:t>Одобрен</w:t>
      </w:r>
      <w:proofErr w:type="gramEnd"/>
      <w:r w:rsidRPr="008221D4">
        <w:rPr>
          <w:rFonts w:ascii="Tahoma" w:hAnsi="Tahoma" w:cs="Tahoma"/>
        </w:rPr>
        <w:t xml:space="preserve"> протоколом Совета директоров Общества №</w:t>
      </w:r>
      <w:r w:rsidR="008221D4" w:rsidRPr="008221D4">
        <w:rPr>
          <w:rFonts w:ascii="Tahoma" w:hAnsi="Tahoma" w:cs="Tahoma"/>
        </w:rPr>
        <w:t>230 от 27.03.2023</w:t>
      </w:r>
      <w:r w:rsidRPr="008221D4">
        <w:rPr>
          <w:rFonts w:ascii="Tahoma" w:hAnsi="Tahoma" w:cs="Tahoma"/>
        </w:rPr>
        <w:t>)</w:t>
      </w:r>
    </w:p>
    <w:p w:rsidR="00E332F6" w:rsidRPr="008221D4" w:rsidRDefault="00E332F6" w:rsidP="00F53378">
      <w:pPr>
        <w:tabs>
          <w:tab w:val="left" w:pos="2070"/>
        </w:tabs>
        <w:spacing w:line="360" w:lineRule="auto"/>
        <w:ind w:firstLine="567"/>
        <w:jc w:val="both"/>
        <w:rPr>
          <w:rFonts w:ascii="Tahoma" w:hAnsi="Tahoma" w:cs="Tahoma"/>
        </w:rPr>
      </w:pPr>
    </w:p>
    <w:p w:rsidR="0013673C" w:rsidRPr="008221D4" w:rsidRDefault="0013673C" w:rsidP="00E4767F">
      <w:pPr>
        <w:pStyle w:val="21"/>
        <w:spacing w:line="360" w:lineRule="auto"/>
        <w:jc w:val="center"/>
        <w:rPr>
          <w:rFonts w:ascii="Tahoma" w:hAnsi="Tahoma" w:cs="Tahoma"/>
          <w:b/>
          <w:bCs/>
          <w:sz w:val="20"/>
        </w:rPr>
      </w:pPr>
      <w:r w:rsidRPr="008221D4">
        <w:rPr>
          <w:rFonts w:ascii="Tahoma" w:hAnsi="Tahoma" w:cs="Tahoma"/>
          <w:b/>
          <w:bCs/>
          <w:sz w:val="20"/>
        </w:rPr>
        <w:t>1</w:t>
      </w:r>
      <w:r w:rsidR="00E4767F" w:rsidRPr="008221D4">
        <w:rPr>
          <w:rFonts w:ascii="Tahoma" w:hAnsi="Tahoma" w:cs="Tahoma"/>
          <w:b/>
          <w:bCs/>
          <w:sz w:val="20"/>
        </w:rPr>
        <w:t>4</w:t>
      </w:r>
      <w:r w:rsidRPr="008221D4">
        <w:rPr>
          <w:rFonts w:ascii="Tahoma" w:hAnsi="Tahoma" w:cs="Tahoma"/>
          <w:b/>
          <w:bCs/>
          <w:sz w:val="20"/>
        </w:rPr>
        <w:t>. Состав Совета директоров</w:t>
      </w:r>
    </w:p>
    <w:p w:rsidR="00977AFB" w:rsidRPr="008221D4" w:rsidRDefault="00977AFB" w:rsidP="00E4767F">
      <w:pPr>
        <w:spacing w:line="360" w:lineRule="auto"/>
        <w:ind w:firstLine="720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Решением годового общего собрания акционеров (протокол № </w:t>
      </w:r>
      <w:r w:rsidR="00C56577" w:rsidRPr="008221D4">
        <w:rPr>
          <w:rFonts w:ascii="Tahoma" w:hAnsi="Tahoma" w:cs="Tahoma"/>
        </w:rPr>
        <w:t>78</w:t>
      </w:r>
      <w:r w:rsidRPr="008221D4">
        <w:rPr>
          <w:rFonts w:ascii="Tahoma" w:hAnsi="Tahoma" w:cs="Tahoma"/>
          <w:color w:val="000000" w:themeColor="text1"/>
        </w:rPr>
        <w:t xml:space="preserve"> от </w:t>
      </w:r>
      <w:r w:rsidR="004C61B2" w:rsidRPr="008221D4">
        <w:rPr>
          <w:rFonts w:ascii="Tahoma" w:hAnsi="Tahoma" w:cs="Tahoma"/>
          <w:color w:val="000000" w:themeColor="text1"/>
        </w:rPr>
        <w:t>30.06.2021</w:t>
      </w:r>
      <w:r w:rsidRPr="008221D4">
        <w:rPr>
          <w:rFonts w:ascii="Tahoma" w:hAnsi="Tahoma" w:cs="Tahoma"/>
          <w:color w:val="000000" w:themeColor="text1"/>
        </w:rPr>
        <w:t xml:space="preserve"> года) </w:t>
      </w:r>
      <w:r w:rsidRPr="008221D4">
        <w:rPr>
          <w:rFonts w:ascii="Tahoma" w:hAnsi="Tahoma" w:cs="Tahoma"/>
        </w:rPr>
        <w:t>членами С</w:t>
      </w:r>
      <w:r w:rsidRPr="008221D4">
        <w:rPr>
          <w:rFonts w:ascii="Tahoma" w:hAnsi="Tahoma" w:cs="Tahoma"/>
        </w:rPr>
        <w:t>о</w:t>
      </w:r>
      <w:r w:rsidRPr="008221D4">
        <w:rPr>
          <w:rFonts w:ascii="Tahoma" w:hAnsi="Tahoma" w:cs="Tahoma"/>
        </w:rPr>
        <w:t>вета директоров избраны следующие лица:</w:t>
      </w:r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Акимов Олег Валерьевич</w:t>
      </w:r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Апресян </w:t>
      </w:r>
      <w:proofErr w:type="spellStart"/>
      <w:r w:rsidRPr="008221D4">
        <w:rPr>
          <w:rFonts w:ascii="Tahoma" w:hAnsi="Tahoma" w:cs="Tahoma"/>
        </w:rPr>
        <w:t>Мигран</w:t>
      </w:r>
      <w:proofErr w:type="spellEnd"/>
      <w:r w:rsidRPr="008221D4">
        <w:rPr>
          <w:rFonts w:ascii="Tahoma" w:hAnsi="Tahoma" w:cs="Tahoma"/>
        </w:rPr>
        <w:t xml:space="preserve"> </w:t>
      </w:r>
      <w:proofErr w:type="spellStart"/>
      <w:r w:rsidRPr="008221D4">
        <w:rPr>
          <w:rFonts w:ascii="Tahoma" w:hAnsi="Tahoma" w:cs="Tahoma"/>
        </w:rPr>
        <w:t>Гагикович</w:t>
      </w:r>
      <w:proofErr w:type="spellEnd"/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Ахмадеев Альберт Ахматхабибович</w:t>
      </w:r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Белов Александр Юрьевич</w:t>
      </w:r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Кожемякин Игорь Васильевич</w:t>
      </w:r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Максимов Денис Николаевич</w:t>
      </w:r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Малявин Виталий Борисович</w:t>
      </w:r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Мифтахов Руслан Талгатович</w:t>
      </w:r>
    </w:p>
    <w:p w:rsidR="00C56577" w:rsidRPr="008221D4" w:rsidRDefault="00C56577" w:rsidP="00E4767F">
      <w:pPr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>Улитин Денис Борисович.</w:t>
      </w:r>
    </w:p>
    <w:p w:rsidR="0013673C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Решением годового общего собрания акционеров (протокол № 79 от 30.06.2022 года) членами Совета директоров избраны следующие лица:</w:t>
      </w:r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1. Воронцов Борис Геннадиевич</w:t>
      </w:r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2. Кабанов Илья Александрович</w:t>
      </w:r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3. Костин Сергей Михайлович</w:t>
      </w:r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4. Светкин Андрей Вячеславович</w:t>
      </w:r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5. Улитин Денис Борисович</w:t>
      </w:r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6. Кожемякин Игорь Васильевич</w:t>
      </w:r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7. Апресян </w:t>
      </w:r>
      <w:proofErr w:type="spellStart"/>
      <w:r w:rsidRPr="008221D4">
        <w:rPr>
          <w:rFonts w:ascii="Tahoma" w:hAnsi="Tahoma" w:cs="Tahoma"/>
        </w:rPr>
        <w:t>Мигран</w:t>
      </w:r>
      <w:proofErr w:type="spellEnd"/>
      <w:r w:rsidRPr="008221D4">
        <w:rPr>
          <w:rFonts w:ascii="Tahoma" w:hAnsi="Tahoma" w:cs="Tahoma"/>
        </w:rPr>
        <w:t xml:space="preserve"> </w:t>
      </w:r>
      <w:proofErr w:type="spellStart"/>
      <w:r w:rsidRPr="008221D4">
        <w:rPr>
          <w:rFonts w:ascii="Tahoma" w:hAnsi="Tahoma" w:cs="Tahoma"/>
        </w:rPr>
        <w:t>Гагикович</w:t>
      </w:r>
      <w:proofErr w:type="spellEnd"/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>8. Писарев Василий Анатольевич</w:t>
      </w:r>
    </w:p>
    <w:p w:rsidR="003612C4" w:rsidRPr="008221D4" w:rsidRDefault="003612C4" w:rsidP="003612C4">
      <w:pPr>
        <w:spacing w:line="360" w:lineRule="auto"/>
        <w:ind w:firstLine="567"/>
        <w:rPr>
          <w:rFonts w:ascii="Tahoma" w:hAnsi="Tahoma" w:cs="Tahoma"/>
        </w:rPr>
      </w:pPr>
      <w:r w:rsidRPr="008221D4">
        <w:rPr>
          <w:rFonts w:ascii="Tahoma" w:hAnsi="Tahoma" w:cs="Tahoma"/>
        </w:rPr>
        <w:t xml:space="preserve">9. </w:t>
      </w:r>
      <w:proofErr w:type="spellStart"/>
      <w:r w:rsidRPr="008221D4">
        <w:rPr>
          <w:rFonts w:ascii="Tahoma" w:hAnsi="Tahoma" w:cs="Tahoma"/>
        </w:rPr>
        <w:t>Чепела</w:t>
      </w:r>
      <w:proofErr w:type="spellEnd"/>
      <w:r w:rsidRPr="008221D4">
        <w:rPr>
          <w:rFonts w:ascii="Tahoma" w:hAnsi="Tahoma" w:cs="Tahoma"/>
        </w:rPr>
        <w:t xml:space="preserve"> Виталий Анатольевич</w:t>
      </w:r>
    </w:p>
    <w:p w:rsidR="0013673C" w:rsidRPr="008221D4" w:rsidRDefault="001F4F0B" w:rsidP="00E4767F">
      <w:pPr>
        <w:spacing w:line="360" w:lineRule="auto"/>
        <w:ind w:firstLine="567"/>
        <w:jc w:val="center"/>
        <w:rPr>
          <w:rFonts w:ascii="Tahoma" w:hAnsi="Tahoma" w:cs="Tahoma"/>
          <w:b/>
          <w:bCs/>
        </w:rPr>
      </w:pPr>
      <w:r w:rsidRPr="008221D4">
        <w:rPr>
          <w:rFonts w:ascii="Tahoma" w:hAnsi="Tahoma" w:cs="Tahoma"/>
          <w:b/>
          <w:bCs/>
        </w:rPr>
        <w:t>1</w:t>
      </w:r>
      <w:r w:rsidR="00E4767F" w:rsidRPr="008221D4">
        <w:rPr>
          <w:rFonts w:ascii="Tahoma" w:hAnsi="Tahoma" w:cs="Tahoma"/>
          <w:b/>
          <w:bCs/>
        </w:rPr>
        <w:t>5</w:t>
      </w:r>
      <w:r w:rsidR="0013673C" w:rsidRPr="008221D4">
        <w:rPr>
          <w:rFonts w:ascii="Tahoma" w:hAnsi="Tahoma" w:cs="Tahoma"/>
          <w:b/>
          <w:bCs/>
        </w:rPr>
        <w:t>. Исполнительный орган Общества</w:t>
      </w:r>
    </w:p>
    <w:p w:rsidR="00977AFB" w:rsidRPr="008221D4" w:rsidRDefault="00773E11" w:rsidP="00E4767F">
      <w:pPr>
        <w:pStyle w:val="21"/>
        <w:spacing w:line="360" w:lineRule="auto"/>
        <w:rPr>
          <w:rFonts w:ascii="Tahoma" w:hAnsi="Tahoma" w:cs="Tahoma"/>
          <w:sz w:val="20"/>
        </w:rPr>
      </w:pPr>
      <w:r w:rsidRPr="008221D4">
        <w:rPr>
          <w:rFonts w:ascii="Tahoma" w:hAnsi="Tahoma" w:cs="Tahoma"/>
          <w:sz w:val="20"/>
        </w:rPr>
        <w:t xml:space="preserve">Единоличным исполнительным органом Общества является </w:t>
      </w:r>
      <w:r w:rsidR="00C56577" w:rsidRPr="008221D4">
        <w:rPr>
          <w:rFonts w:ascii="Tahoma" w:hAnsi="Tahoma" w:cs="Tahoma"/>
          <w:sz w:val="20"/>
        </w:rPr>
        <w:t xml:space="preserve">Генеральный директор Мифтахов Руслан Талгатович. </w:t>
      </w:r>
    </w:p>
    <w:p w:rsidR="00773E11" w:rsidRPr="008221D4" w:rsidRDefault="00C56577" w:rsidP="00E4767F">
      <w:pPr>
        <w:pStyle w:val="21"/>
        <w:spacing w:line="360" w:lineRule="auto"/>
        <w:rPr>
          <w:rFonts w:ascii="Tahoma" w:hAnsi="Tahoma" w:cs="Tahoma"/>
          <w:sz w:val="20"/>
        </w:rPr>
      </w:pPr>
      <w:r w:rsidRPr="008221D4">
        <w:rPr>
          <w:rFonts w:ascii="Tahoma" w:hAnsi="Tahoma" w:cs="Tahoma"/>
          <w:sz w:val="20"/>
        </w:rPr>
        <w:t xml:space="preserve">Протоколом внеочередного общего собрания акционеров №76 от 21.12.2020 Генеральным директором Общества </w:t>
      </w:r>
      <w:proofErr w:type="gramStart"/>
      <w:r w:rsidRPr="008221D4">
        <w:rPr>
          <w:rFonts w:ascii="Tahoma" w:hAnsi="Tahoma" w:cs="Tahoma"/>
          <w:sz w:val="20"/>
        </w:rPr>
        <w:t>избран</w:t>
      </w:r>
      <w:proofErr w:type="gramEnd"/>
      <w:r w:rsidRPr="008221D4">
        <w:rPr>
          <w:rFonts w:ascii="Tahoma" w:hAnsi="Tahoma" w:cs="Tahoma"/>
          <w:sz w:val="20"/>
        </w:rPr>
        <w:t xml:space="preserve"> М</w:t>
      </w:r>
      <w:r w:rsidR="009877C9" w:rsidRPr="008221D4">
        <w:rPr>
          <w:rFonts w:ascii="Tahoma" w:hAnsi="Tahoma" w:cs="Tahoma"/>
          <w:sz w:val="20"/>
        </w:rPr>
        <w:t>ифтахов Руслан Талгатович</w:t>
      </w:r>
      <w:r w:rsidRPr="008221D4">
        <w:rPr>
          <w:rFonts w:ascii="Tahoma" w:hAnsi="Tahoma" w:cs="Tahoma"/>
          <w:sz w:val="20"/>
        </w:rPr>
        <w:t xml:space="preserve">. Срок полномочий – 3 года. </w:t>
      </w:r>
    </w:p>
    <w:p w:rsidR="009877C9" w:rsidRPr="008221D4" w:rsidRDefault="009877C9" w:rsidP="00E4767F">
      <w:pPr>
        <w:pStyle w:val="21"/>
        <w:spacing w:line="360" w:lineRule="auto"/>
        <w:rPr>
          <w:rFonts w:ascii="Tahoma" w:hAnsi="Tahoma" w:cs="Tahom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8221"/>
      </w:tblGrid>
      <w:tr w:rsidR="005C49CC" w:rsidRPr="008221D4" w:rsidTr="003F4605">
        <w:tc>
          <w:tcPr>
            <w:tcW w:w="2093" w:type="dxa"/>
          </w:tcPr>
          <w:p w:rsidR="005C49CC" w:rsidRPr="008221D4" w:rsidRDefault="005C49CC" w:rsidP="00E4767F">
            <w:pPr>
              <w:spacing w:line="360" w:lineRule="auto"/>
              <w:jc w:val="both"/>
              <w:rPr>
                <w:rFonts w:ascii="Tahoma" w:eastAsia="Calibri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Мифтахов Руслан Талгатович </w:t>
            </w:r>
          </w:p>
        </w:tc>
        <w:tc>
          <w:tcPr>
            <w:tcW w:w="8221" w:type="dxa"/>
          </w:tcPr>
          <w:p w:rsidR="005C49CC" w:rsidRPr="008221D4" w:rsidRDefault="005C49CC" w:rsidP="00E4767F">
            <w:pPr>
              <w:spacing w:line="360" w:lineRule="auto"/>
              <w:jc w:val="both"/>
              <w:rPr>
                <w:rFonts w:ascii="Tahoma" w:eastAsia="Calibri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занимаемая должность – генеральный директор </w:t>
            </w:r>
            <w:r w:rsidRPr="008221D4">
              <w:rPr>
                <w:rFonts w:ascii="Tahoma" w:hAnsi="Tahoma" w:cs="Tahoma"/>
              </w:rPr>
              <w:br/>
              <w:t>ООО «ЗАРУБЕЖНЕФТЬ-добыча Самара»;</w:t>
            </w:r>
          </w:p>
          <w:p w:rsidR="005C49CC" w:rsidRPr="008221D4" w:rsidRDefault="005C49CC" w:rsidP="00E4767F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гражданство -  Российское;</w:t>
            </w:r>
          </w:p>
          <w:p w:rsidR="005C49CC" w:rsidRPr="008221D4" w:rsidRDefault="00977AFB" w:rsidP="00E4767F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 xml:space="preserve">общий трудовой стаж -   </w:t>
            </w:r>
            <w:r w:rsidR="00F21C1C" w:rsidRPr="005E7E41">
              <w:rPr>
                <w:rFonts w:ascii="Tahoma" w:hAnsi="Tahoma" w:cs="Tahoma"/>
              </w:rPr>
              <w:t>30</w:t>
            </w:r>
            <w:r w:rsidR="00866BE3" w:rsidRPr="008221D4">
              <w:rPr>
                <w:rFonts w:ascii="Tahoma" w:hAnsi="Tahoma" w:cs="Tahoma"/>
              </w:rPr>
              <w:t xml:space="preserve"> лет</w:t>
            </w:r>
            <w:r w:rsidR="005C49CC" w:rsidRPr="008221D4">
              <w:rPr>
                <w:rFonts w:ascii="Tahoma" w:hAnsi="Tahoma" w:cs="Tahoma"/>
              </w:rPr>
              <w:t>;</w:t>
            </w:r>
          </w:p>
          <w:p w:rsidR="005C49CC" w:rsidRPr="008221D4" w:rsidRDefault="005C49CC" w:rsidP="00E4767F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образование – высшее, Самарский государственный технический университет, сп</w:t>
            </w:r>
            <w:r w:rsidRPr="008221D4">
              <w:rPr>
                <w:rFonts w:ascii="Tahoma" w:hAnsi="Tahoma" w:cs="Tahoma"/>
              </w:rPr>
              <w:t>е</w:t>
            </w:r>
            <w:r w:rsidRPr="008221D4">
              <w:rPr>
                <w:rFonts w:ascii="Tahoma" w:hAnsi="Tahoma" w:cs="Tahoma"/>
              </w:rPr>
              <w:t xml:space="preserve">циальность – разработка и эксплуатация нефтяных и газовых месторождений, год окончания – 2002 г.;  </w:t>
            </w:r>
          </w:p>
          <w:p w:rsidR="005C49CC" w:rsidRPr="008221D4" w:rsidRDefault="005C49CC" w:rsidP="00E4767F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профессия –  инженер;</w:t>
            </w:r>
          </w:p>
          <w:p w:rsidR="005C49CC" w:rsidRPr="008221D4" w:rsidRDefault="005C49CC" w:rsidP="00E4767F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8221D4">
              <w:rPr>
                <w:rFonts w:ascii="Tahoma" w:hAnsi="Tahoma" w:cs="Tahoma"/>
              </w:rPr>
              <w:t>повышение квалификации, дополнительное образование – Российский госуда</w:t>
            </w:r>
            <w:r w:rsidRPr="008221D4">
              <w:rPr>
                <w:rFonts w:ascii="Tahoma" w:hAnsi="Tahoma" w:cs="Tahoma"/>
              </w:rPr>
              <w:t>р</w:t>
            </w:r>
            <w:r w:rsidRPr="008221D4">
              <w:rPr>
                <w:rFonts w:ascii="Tahoma" w:hAnsi="Tahoma" w:cs="Tahoma"/>
              </w:rPr>
              <w:t>ственный университет нефти и газа, год окончания – 2016 год, профессия – Мастер делового администрирования. Управление нефтегазовым бизнесом.</w:t>
            </w:r>
          </w:p>
          <w:p w:rsidR="005C49CC" w:rsidRPr="008221D4" w:rsidRDefault="005C49CC" w:rsidP="00E4767F">
            <w:pPr>
              <w:spacing w:line="360" w:lineRule="auto"/>
              <w:jc w:val="both"/>
              <w:rPr>
                <w:rFonts w:ascii="Tahoma" w:eastAsia="Calibri" w:hAnsi="Tahoma" w:cs="Tahoma"/>
                <w:b/>
                <w:bCs/>
              </w:rPr>
            </w:pPr>
            <w:r w:rsidRPr="008221D4">
              <w:rPr>
                <w:rFonts w:ascii="Tahoma" w:hAnsi="Tahoma" w:cs="Tahoma"/>
              </w:rPr>
              <w:t>Долями в уставном капитале Общества не владеет</w:t>
            </w:r>
          </w:p>
        </w:tc>
      </w:tr>
    </w:tbl>
    <w:p w:rsidR="0013673C" w:rsidRPr="008221D4" w:rsidRDefault="0013673C" w:rsidP="00E4767F">
      <w:pPr>
        <w:spacing w:line="360" w:lineRule="auto"/>
        <w:jc w:val="both"/>
        <w:rPr>
          <w:rFonts w:ascii="Tahoma" w:hAnsi="Tahoma" w:cs="Tahoma"/>
          <w:b/>
        </w:rPr>
      </w:pPr>
    </w:p>
    <w:p w:rsidR="0013673C" w:rsidRPr="008221D4" w:rsidRDefault="0013673C" w:rsidP="00E4767F">
      <w:pPr>
        <w:spacing w:line="360" w:lineRule="auto"/>
        <w:ind w:firstLine="426"/>
        <w:jc w:val="center"/>
        <w:rPr>
          <w:rFonts w:ascii="Tahoma" w:hAnsi="Tahoma" w:cs="Tahoma"/>
          <w:b/>
        </w:rPr>
      </w:pPr>
      <w:r w:rsidRPr="008221D4">
        <w:rPr>
          <w:rFonts w:ascii="Tahoma" w:hAnsi="Tahoma" w:cs="Tahoma"/>
          <w:b/>
        </w:rPr>
        <w:t>1</w:t>
      </w:r>
      <w:r w:rsidR="00E4767F" w:rsidRPr="008221D4">
        <w:rPr>
          <w:rFonts w:ascii="Tahoma" w:hAnsi="Tahoma" w:cs="Tahoma"/>
          <w:b/>
        </w:rPr>
        <w:t>6</w:t>
      </w:r>
      <w:r w:rsidRPr="008221D4">
        <w:rPr>
          <w:rFonts w:ascii="Tahoma" w:hAnsi="Tahoma" w:cs="Tahoma"/>
          <w:b/>
        </w:rPr>
        <w:t xml:space="preserve">. Критерии определения размера вознаграждения (компенсации расходов) </w:t>
      </w:r>
      <w:r w:rsidR="003F4605" w:rsidRPr="008221D4">
        <w:rPr>
          <w:rFonts w:ascii="Tahoma" w:hAnsi="Tahoma" w:cs="Tahoma"/>
          <w:b/>
        </w:rPr>
        <w:t>единоличного исполнительного органа Общества – управляющей организации</w:t>
      </w:r>
    </w:p>
    <w:p w:rsidR="00E4767F" w:rsidRPr="008221D4" w:rsidRDefault="003F4605" w:rsidP="00E4767F">
      <w:pPr>
        <w:spacing w:line="360" w:lineRule="auto"/>
        <w:ind w:firstLine="426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 xml:space="preserve">Действующий единоличный исполнительный орган Общества получает вознаграждение на основании </w:t>
      </w:r>
      <w:r w:rsidR="00E4767F" w:rsidRPr="008221D4">
        <w:rPr>
          <w:rFonts w:ascii="Tahoma" w:hAnsi="Tahoma" w:cs="Tahoma"/>
          <w:bCs/>
        </w:rPr>
        <w:t xml:space="preserve">срочного трудового договора № 16-Б от 22.12.2020г. </w:t>
      </w:r>
    </w:p>
    <w:p w:rsidR="00E4767F" w:rsidRPr="008221D4" w:rsidRDefault="00E4767F" w:rsidP="00E4767F">
      <w:pPr>
        <w:spacing w:line="360" w:lineRule="auto"/>
        <w:ind w:firstLine="426"/>
        <w:jc w:val="both"/>
        <w:rPr>
          <w:rFonts w:ascii="Tahoma" w:hAnsi="Tahoma" w:cs="Tahoma"/>
          <w:bCs/>
        </w:rPr>
      </w:pPr>
    </w:p>
    <w:p w:rsidR="001F4F0B" w:rsidRPr="008221D4" w:rsidRDefault="001F4F0B" w:rsidP="00E4767F">
      <w:pPr>
        <w:spacing w:line="360" w:lineRule="auto"/>
        <w:ind w:firstLine="426"/>
        <w:jc w:val="center"/>
        <w:rPr>
          <w:rFonts w:ascii="Tahoma" w:hAnsi="Tahoma" w:cs="Tahoma"/>
          <w:b/>
          <w:bCs/>
          <w:color w:val="000000"/>
        </w:rPr>
      </w:pPr>
      <w:r w:rsidRPr="008221D4">
        <w:rPr>
          <w:rFonts w:ascii="Tahoma" w:hAnsi="Tahoma" w:cs="Tahoma"/>
          <w:b/>
          <w:bCs/>
          <w:color w:val="000000"/>
        </w:rPr>
        <w:t>1</w:t>
      </w:r>
      <w:r w:rsidR="0091176A">
        <w:rPr>
          <w:rFonts w:ascii="Tahoma" w:hAnsi="Tahoma" w:cs="Tahoma"/>
          <w:b/>
          <w:bCs/>
          <w:color w:val="000000"/>
        </w:rPr>
        <w:t>7</w:t>
      </w:r>
      <w:r w:rsidRPr="008221D4">
        <w:rPr>
          <w:rFonts w:ascii="Tahoma" w:hAnsi="Tahoma" w:cs="Tahoma"/>
          <w:b/>
          <w:bCs/>
          <w:color w:val="000000"/>
        </w:rPr>
        <w:t>. Сведения о внешнем аудиторе Общества</w:t>
      </w:r>
    </w:p>
    <w:p w:rsidR="00C44A90" w:rsidRPr="008221D4" w:rsidRDefault="00C44A90" w:rsidP="003612C4">
      <w:pPr>
        <w:spacing w:line="360" w:lineRule="auto"/>
        <w:ind w:firstLine="426"/>
        <w:rPr>
          <w:rFonts w:ascii="Tahoma" w:hAnsi="Tahoma" w:cs="Tahoma"/>
          <w:bCs/>
          <w:color w:val="000000"/>
        </w:rPr>
      </w:pPr>
      <w:r w:rsidRPr="008221D4">
        <w:rPr>
          <w:rFonts w:ascii="Tahoma" w:hAnsi="Tahoma" w:cs="Tahoma"/>
          <w:bCs/>
          <w:color w:val="000000"/>
        </w:rPr>
        <w:t xml:space="preserve">Аудитором </w:t>
      </w:r>
      <w:r w:rsidR="00CA3A0D">
        <w:rPr>
          <w:rFonts w:ascii="Tahoma" w:hAnsi="Tahoma" w:cs="Tahoma"/>
          <w:bCs/>
          <w:color w:val="000000"/>
        </w:rPr>
        <w:t>АО «УНГП</w:t>
      </w:r>
      <w:r w:rsidRPr="008221D4">
        <w:rPr>
          <w:rFonts w:ascii="Tahoma" w:hAnsi="Tahoma" w:cs="Tahoma"/>
          <w:bCs/>
          <w:color w:val="000000"/>
        </w:rPr>
        <w:t>» для проведения обязательного ежегодного аудита за 202</w:t>
      </w:r>
      <w:r w:rsidR="005E7E41">
        <w:rPr>
          <w:rFonts w:ascii="Tahoma" w:hAnsi="Tahoma" w:cs="Tahoma"/>
          <w:bCs/>
          <w:color w:val="000000"/>
        </w:rPr>
        <w:t>2</w:t>
      </w:r>
      <w:r w:rsidRPr="008221D4">
        <w:rPr>
          <w:rFonts w:ascii="Tahoma" w:hAnsi="Tahoma" w:cs="Tahoma"/>
          <w:bCs/>
          <w:color w:val="000000"/>
        </w:rPr>
        <w:t xml:space="preserve"> г. протоколом общего собрания акционеров от  30.06.202</w:t>
      </w:r>
      <w:r w:rsidR="00F21C1C" w:rsidRPr="008221D4">
        <w:rPr>
          <w:rFonts w:ascii="Tahoma" w:hAnsi="Tahoma" w:cs="Tahoma"/>
          <w:bCs/>
          <w:color w:val="000000"/>
        </w:rPr>
        <w:t>2</w:t>
      </w:r>
      <w:r w:rsidRPr="008221D4">
        <w:rPr>
          <w:rFonts w:ascii="Tahoma" w:hAnsi="Tahoma" w:cs="Tahoma"/>
          <w:bCs/>
          <w:color w:val="000000"/>
        </w:rPr>
        <w:t xml:space="preserve"> года утверждено Общество с ограниченной ответственностью «</w:t>
      </w:r>
      <w:r w:rsidR="00F21C1C" w:rsidRPr="008221D4">
        <w:rPr>
          <w:rFonts w:ascii="Tahoma" w:hAnsi="Tahoma" w:cs="Tahoma"/>
          <w:bCs/>
          <w:color w:val="000000"/>
        </w:rPr>
        <w:t>Р.О. С. Экспертиза</w:t>
      </w:r>
      <w:r w:rsidRPr="008221D4">
        <w:rPr>
          <w:rFonts w:ascii="Tahoma" w:hAnsi="Tahoma" w:cs="Tahoma"/>
          <w:bCs/>
          <w:color w:val="000000"/>
        </w:rPr>
        <w:t>»</w:t>
      </w:r>
      <w:r w:rsidR="00F21C1C" w:rsidRPr="008221D4">
        <w:rPr>
          <w:rFonts w:ascii="Tahoma" w:hAnsi="Tahoma" w:cs="Tahoma"/>
          <w:bCs/>
          <w:color w:val="000000"/>
        </w:rPr>
        <w:t xml:space="preserve"> (ОГРН 1027739273946)</w:t>
      </w:r>
      <w:r w:rsidRPr="008221D4">
        <w:rPr>
          <w:rFonts w:ascii="Tahoma" w:hAnsi="Tahoma" w:cs="Tahoma"/>
          <w:bCs/>
          <w:color w:val="000000"/>
        </w:rPr>
        <w:t xml:space="preserve">. Местонахождение: </w:t>
      </w:r>
      <w:r w:rsidR="003612C4" w:rsidRPr="008221D4">
        <w:rPr>
          <w:rFonts w:ascii="Tahoma" w:hAnsi="Tahoma" w:cs="Tahoma"/>
          <w:bCs/>
          <w:color w:val="000000"/>
        </w:rPr>
        <w:t>127055, г. Москва, Тихвинский пер., д. 7, стр. 3, к</w:t>
      </w:r>
      <w:r w:rsidR="003612C4" w:rsidRPr="008221D4">
        <w:rPr>
          <w:rFonts w:ascii="Tahoma" w:hAnsi="Tahoma" w:cs="Tahoma"/>
          <w:bCs/>
          <w:color w:val="000000"/>
        </w:rPr>
        <w:t>а</w:t>
      </w:r>
      <w:r w:rsidR="003612C4" w:rsidRPr="008221D4">
        <w:rPr>
          <w:rFonts w:ascii="Tahoma" w:hAnsi="Tahoma" w:cs="Tahoma"/>
          <w:bCs/>
          <w:color w:val="000000"/>
        </w:rPr>
        <w:t>бинет 20. Почтовый адрес: 127055, г. Москва, Тихвинский пер., д. 7, стр. 3</w:t>
      </w:r>
    </w:p>
    <w:p w:rsidR="003612C4" w:rsidRPr="008221D4" w:rsidRDefault="003612C4" w:rsidP="00E4767F">
      <w:pPr>
        <w:spacing w:line="360" w:lineRule="auto"/>
        <w:ind w:firstLine="567"/>
        <w:jc w:val="center"/>
        <w:rPr>
          <w:rFonts w:ascii="Tahoma" w:hAnsi="Tahoma" w:cs="Tahoma"/>
          <w:b/>
          <w:bCs/>
          <w:color w:val="000000"/>
        </w:rPr>
      </w:pPr>
    </w:p>
    <w:p w:rsidR="001F4F0B" w:rsidRPr="008221D4" w:rsidRDefault="001F4F0B" w:rsidP="00E4767F">
      <w:pPr>
        <w:spacing w:line="360" w:lineRule="auto"/>
        <w:ind w:firstLine="567"/>
        <w:jc w:val="center"/>
        <w:rPr>
          <w:rFonts w:ascii="Tahoma" w:hAnsi="Tahoma" w:cs="Tahoma"/>
          <w:b/>
          <w:bCs/>
          <w:color w:val="000000"/>
        </w:rPr>
      </w:pPr>
      <w:r w:rsidRPr="008221D4">
        <w:rPr>
          <w:rFonts w:ascii="Tahoma" w:hAnsi="Tahoma" w:cs="Tahoma"/>
          <w:b/>
          <w:bCs/>
          <w:color w:val="000000"/>
        </w:rPr>
        <w:t>1</w:t>
      </w:r>
      <w:r w:rsidR="0091176A">
        <w:rPr>
          <w:rFonts w:ascii="Tahoma" w:hAnsi="Tahoma" w:cs="Tahoma"/>
          <w:b/>
          <w:bCs/>
          <w:color w:val="000000"/>
        </w:rPr>
        <w:t>8</w:t>
      </w:r>
      <w:r w:rsidRPr="008221D4">
        <w:rPr>
          <w:rFonts w:ascii="Tahoma" w:hAnsi="Tahoma" w:cs="Tahoma"/>
          <w:b/>
          <w:bCs/>
          <w:color w:val="000000"/>
        </w:rPr>
        <w:t xml:space="preserve">. Сведения о займах (кредитах), выданных Обществом </w:t>
      </w:r>
      <w:r w:rsidR="003612C4" w:rsidRPr="008221D4">
        <w:rPr>
          <w:rFonts w:ascii="Tahoma" w:hAnsi="Tahoma" w:cs="Tahoma"/>
          <w:b/>
          <w:bCs/>
          <w:color w:val="000000"/>
        </w:rPr>
        <w:t xml:space="preserve">акционерам </w:t>
      </w:r>
      <w:r w:rsidRPr="008221D4">
        <w:rPr>
          <w:rFonts w:ascii="Tahoma" w:hAnsi="Tahoma" w:cs="Tahoma"/>
          <w:b/>
          <w:bCs/>
          <w:color w:val="000000"/>
        </w:rPr>
        <w:t>Общества и/или и</w:t>
      </w:r>
      <w:r w:rsidRPr="008221D4">
        <w:rPr>
          <w:rFonts w:ascii="Tahoma" w:hAnsi="Tahoma" w:cs="Tahoma"/>
          <w:b/>
          <w:bCs/>
          <w:color w:val="000000"/>
        </w:rPr>
        <w:t>с</w:t>
      </w:r>
      <w:r w:rsidRPr="008221D4">
        <w:rPr>
          <w:rFonts w:ascii="Tahoma" w:hAnsi="Tahoma" w:cs="Tahoma"/>
          <w:b/>
          <w:bCs/>
          <w:color w:val="000000"/>
        </w:rPr>
        <w:t>полнительным органам Общества</w:t>
      </w:r>
    </w:p>
    <w:p w:rsidR="001F4F0B" w:rsidRPr="008221D4" w:rsidRDefault="001F4F0B" w:rsidP="003612C4">
      <w:pPr>
        <w:spacing w:line="360" w:lineRule="auto"/>
        <w:ind w:firstLine="567"/>
        <w:jc w:val="both"/>
        <w:rPr>
          <w:rFonts w:ascii="Tahoma" w:hAnsi="Tahoma" w:cs="Tahoma"/>
          <w:bCs/>
          <w:color w:val="000000"/>
        </w:rPr>
      </w:pPr>
      <w:r w:rsidRPr="008221D4">
        <w:rPr>
          <w:rFonts w:ascii="Tahoma" w:hAnsi="Tahoma" w:cs="Tahoma"/>
          <w:bCs/>
          <w:color w:val="000000"/>
        </w:rPr>
        <w:t>Займы (кредиты), участникам Общества и/или исполнительным органам Общества</w:t>
      </w:r>
      <w:proofErr w:type="gramStart"/>
      <w:r w:rsidRPr="008221D4">
        <w:rPr>
          <w:rFonts w:ascii="Tahoma" w:hAnsi="Tahoma" w:cs="Tahoma"/>
          <w:bCs/>
          <w:color w:val="000000"/>
        </w:rPr>
        <w:t xml:space="preserve"> </w:t>
      </w:r>
      <w:r w:rsidR="003612C4" w:rsidRPr="008221D4">
        <w:rPr>
          <w:rFonts w:ascii="Tahoma" w:hAnsi="Tahoma" w:cs="Tahoma"/>
          <w:bCs/>
          <w:color w:val="000000"/>
        </w:rPr>
        <w:t>В</w:t>
      </w:r>
      <w:proofErr w:type="gramEnd"/>
      <w:r w:rsidRPr="008221D4">
        <w:rPr>
          <w:rFonts w:ascii="Tahoma" w:hAnsi="Tahoma" w:cs="Tahoma"/>
          <w:bCs/>
          <w:color w:val="000000"/>
        </w:rPr>
        <w:t xml:space="preserve"> 20</w:t>
      </w:r>
      <w:r w:rsidR="005E4A23" w:rsidRPr="008221D4">
        <w:rPr>
          <w:rFonts w:ascii="Tahoma" w:hAnsi="Tahoma" w:cs="Tahoma"/>
          <w:bCs/>
          <w:color w:val="000000"/>
        </w:rPr>
        <w:t>2</w:t>
      </w:r>
      <w:r w:rsidR="003612C4" w:rsidRPr="008221D4">
        <w:rPr>
          <w:rFonts w:ascii="Tahoma" w:hAnsi="Tahoma" w:cs="Tahoma"/>
          <w:bCs/>
          <w:color w:val="000000"/>
        </w:rPr>
        <w:t>2</w:t>
      </w:r>
      <w:r w:rsidRPr="008221D4">
        <w:rPr>
          <w:rFonts w:ascii="Tahoma" w:hAnsi="Tahoma" w:cs="Tahoma"/>
          <w:bCs/>
          <w:color w:val="000000"/>
        </w:rPr>
        <w:t xml:space="preserve"> году </w:t>
      </w:r>
      <w:r w:rsidR="003612C4" w:rsidRPr="008221D4">
        <w:rPr>
          <w:rFonts w:ascii="Tahoma" w:hAnsi="Tahoma" w:cs="Tahoma"/>
          <w:bCs/>
          <w:color w:val="000000"/>
        </w:rPr>
        <w:t>акци</w:t>
      </w:r>
      <w:r w:rsidR="003612C4" w:rsidRPr="008221D4">
        <w:rPr>
          <w:rFonts w:ascii="Tahoma" w:hAnsi="Tahoma" w:cs="Tahoma"/>
          <w:bCs/>
          <w:color w:val="000000"/>
        </w:rPr>
        <w:t>о</w:t>
      </w:r>
      <w:r w:rsidR="003612C4" w:rsidRPr="008221D4">
        <w:rPr>
          <w:rFonts w:ascii="Tahoma" w:hAnsi="Tahoma" w:cs="Tahoma"/>
          <w:bCs/>
          <w:color w:val="000000"/>
        </w:rPr>
        <w:t>неру Общества – Обществу  с ограниченной ответственностью «ЗАРУБЕЖНЕФТЬ-добыча Самара» пред</w:t>
      </w:r>
      <w:r w:rsidR="003612C4" w:rsidRPr="008221D4">
        <w:rPr>
          <w:rFonts w:ascii="Tahoma" w:hAnsi="Tahoma" w:cs="Tahoma"/>
          <w:bCs/>
          <w:color w:val="000000"/>
        </w:rPr>
        <w:t>о</w:t>
      </w:r>
      <w:r w:rsidR="003612C4" w:rsidRPr="008221D4">
        <w:rPr>
          <w:rFonts w:ascii="Tahoma" w:hAnsi="Tahoma" w:cs="Tahoma"/>
          <w:bCs/>
          <w:color w:val="000000"/>
        </w:rPr>
        <w:t xml:space="preserve">ставление целевой беспроцентный денежный </w:t>
      </w:r>
      <w:proofErr w:type="spellStart"/>
      <w:r w:rsidR="003612C4" w:rsidRPr="008221D4">
        <w:rPr>
          <w:rFonts w:ascii="Tahoma" w:hAnsi="Tahoma" w:cs="Tahoma"/>
          <w:bCs/>
          <w:color w:val="000000"/>
        </w:rPr>
        <w:t>займ</w:t>
      </w:r>
      <w:proofErr w:type="spellEnd"/>
      <w:r w:rsidR="003612C4" w:rsidRPr="008221D4">
        <w:rPr>
          <w:rFonts w:ascii="Tahoma" w:hAnsi="Tahoma" w:cs="Tahoma"/>
          <w:bCs/>
          <w:color w:val="000000"/>
        </w:rPr>
        <w:t>. Сумма займа - 200 000 000,00 (двести миллионов) ру</w:t>
      </w:r>
      <w:r w:rsidR="003612C4" w:rsidRPr="008221D4">
        <w:rPr>
          <w:rFonts w:ascii="Tahoma" w:hAnsi="Tahoma" w:cs="Tahoma"/>
          <w:bCs/>
          <w:color w:val="000000"/>
        </w:rPr>
        <w:t>б</w:t>
      </w:r>
      <w:r w:rsidR="003612C4" w:rsidRPr="008221D4">
        <w:rPr>
          <w:rFonts w:ascii="Tahoma" w:hAnsi="Tahoma" w:cs="Tahoma"/>
          <w:bCs/>
          <w:color w:val="000000"/>
        </w:rPr>
        <w:t>лей. Дата предоставления займа: дата списания денежных сре</w:t>
      </w:r>
      <w:proofErr w:type="gramStart"/>
      <w:r w:rsidR="003612C4" w:rsidRPr="008221D4">
        <w:rPr>
          <w:rFonts w:ascii="Tahoma" w:hAnsi="Tahoma" w:cs="Tahoma"/>
          <w:bCs/>
          <w:color w:val="000000"/>
        </w:rPr>
        <w:t>дств с б</w:t>
      </w:r>
      <w:proofErr w:type="gramEnd"/>
      <w:r w:rsidR="003612C4" w:rsidRPr="008221D4">
        <w:rPr>
          <w:rFonts w:ascii="Tahoma" w:hAnsi="Tahoma" w:cs="Tahoma"/>
          <w:bCs/>
          <w:color w:val="000000"/>
        </w:rPr>
        <w:t>анковского расчетного счета Займ</w:t>
      </w:r>
      <w:r w:rsidR="003612C4" w:rsidRPr="008221D4">
        <w:rPr>
          <w:rFonts w:ascii="Tahoma" w:hAnsi="Tahoma" w:cs="Tahoma"/>
          <w:bCs/>
          <w:color w:val="000000"/>
        </w:rPr>
        <w:t>о</w:t>
      </w:r>
      <w:r w:rsidR="003612C4" w:rsidRPr="008221D4">
        <w:rPr>
          <w:rFonts w:ascii="Tahoma" w:hAnsi="Tahoma" w:cs="Tahoma"/>
          <w:bCs/>
          <w:color w:val="000000"/>
        </w:rPr>
        <w:t>давца. Дата возврата займа: не позднее 31.12.2023 г.</w:t>
      </w:r>
    </w:p>
    <w:p w:rsidR="003612C4" w:rsidRPr="008221D4" w:rsidRDefault="003612C4" w:rsidP="003612C4">
      <w:pPr>
        <w:spacing w:line="360" w:lineRule="auto"/>
        <w:ind w:firstLine="567"/>
        <w:jc w:val="both"/>
        <w:rPr>
          <w:rFonts w:ascii="Tahoma" w:hAnsi="Tahoma" w:cs="Tahoma"/>
          <w:bCs/>
        </w:rPr>
      </w:pPr>
    </w:p>
    <w:p w:rsidR="0013673C" w:rsidRPr="008221D4" w:rsidRDefault="0013673C" w:rsidP="00E4767F">
      <w:pPr>
        <w:pStyle w:val="8"/>
        <w:spacing w:line="360" w:lineRule="auto"/>
        <w:ind w:firstLine="567"/>
        <w:jc w:val="left"/>
        <w:rPr>
          <w:rFonts w:ascii="Tahoma" w:hAnsi="Tahoma" w:cs="Tahoma"/>
          <w:sz w:val="20"/>
        </w:rPr>
      </w:pPr>
      <w:r w:rsidRPr="008221D4">
        <w:rPr>
          <w:rFonts w:ascii="Tahoma" w:hAnsi="Tahoma" w:cs="Tahoma"/>
          <w:sz w:val="20"/>
        </w:rPr>
        <w:t>1</w:t>
      </w:r>
      <w:r w:rsidR="0091176A">
        <w:rPr>
          <w:rFonts w:ascii="Tahoma" w:hAnsi="Tahoma" w:cs="Tahoma"/>
          <w:sz w:val="20"/>
        </w:rPr>
        <w:t>9</w:t>
      </w:r>
      <w:r w:rsidRPr="008221D4">
        <w:rPr>
          <w:rFonts w:ascii="Tahoma" w:hAnsi="Tahoma" w:cs="Tahoma"/>
          <w:sz w:val="20"/>
        </w:rPr>
        <w:t>. Сведения о соблюдении обществом Кодекса корпоративного поведения</w:t>
      </w:r>
    </w:p>
    <w:p w:rsidR="0013673C" w:rsidRPr="008221D4" w:rsidRDefault="0013673C" w:rsidP="00E4767F">
      <w:pPr>
        <w:pStyle w:val="21"/>
        <w:spacing w:line="360" w:lineRule="auto"/>
        <w:rPr>
          <w:rFonts w:ascii="Tahoma" w:hAnsi="Tahoma" w:cs="Tahoma"/>
          <w:bCs/>
          <w:sz w:val="20"/>
        </w:rPr>
      </w:pPr>
      <w:r w:rsidRPr="008221D4">
        <w:rPr>
          <w:rFonts w:ascii="Tahoma" w:hAnsi="Tahoma" w:cs="Tahoma"/>
          <w:bCs/>
          <w:sz w:val="20"/>
        </w:rPr>
        <w:t>В своей деятельности Общество руководствуется разработанным ФКЦБ РФ и рекомендуемым к прим</w:t>
      </w:r>
      <w:r w:rsidRPr="008221D4">
        <w:rPr>
          <w:rFonts w:ascii="Tahoma" w:hAnsi="Tahoma" w:cs="Tahoma"/>
          <w:bCs/>
          <w:sz w:val="20"/>
        </w:rPr>
        <w:t>е</w:t>
      </w:r>
      <w:r w:rsidRPr="008221D4">
        <w:rPr>
          <w:rFonts w:ascii="Tahoma" w:hAnsi="Tahoma" w:cs="Tahoma"/>
          <w:bCs/>
          <w:sz w:val="20"/>
        </w:rPr>
        <w:t>нению Кодексом корпоративного поведения.</w:t>
      </w:r>
    </w:p>
    <w:p w:rsidR="0013673C" w:rsidRPr="008221D4" w:rsidRDefault="0013673C" w:rsidP="00E4767F">
      <w:pPr>
        <w:spacing w:line="360" w:lineRule="auto"/>
        <w:ind w:firstLine="567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Соблюдаются следующие положения Кодекса:</w:t>
      </w:r>
    </w:p>
    <w:p w:rsidR="0013673C" w:rsidRPr="008221D4" w:rsidRDefault="0013673C" w:rsidP="00E4767F">
      <w:pPr>
        <w:numPr>
          <w:ilvl w:val="0"/>
          <w:numId w:val="3"/>
        </w:numPr>
        <w:spacing w:line="360" w:lineRule="auto"/>
        <w:ind w:left="0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Обществом соблюдаются сроки извещения акционеров о проведении общего собрания акционеров;</w:t>
      </w:r>
    </w:p>
    <w:p w:rsidR="0013673C" w:rsidRPr="008221D4" w:rsidRDefault="0013673C" w:rsidP="00E4767F">
      <w:pPr>
        <w:numPr>
          <w:ilvl w:val="0"/>
          <w:numId w:val="3"/>
        </w:numPr>
        <w:spacing w:line="360" w:lineRule="auto"/>
        <w:ind w:left="0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акционеры имеют возможность знакомиться с информацией, подлежащей предоставлению при подготовке к проведению общего собрания акционеров;</w:t>
      </w:r>
    </w:p>
    <w:p w:rsidR="0013673C" w:rsidRPr="008221D4" w:rsidRDefault="0013673C" w:rsidP="00E4767F">
      <w:pPr>
        <w:numPr>
          <w:ilvl w:val="0"/>
          <w:numId w:val="3"/>
        </w:numPr>
        <w:spacing w:line="360" w:lineRule="auto"/>
        <w:ind w:left="0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акционеры имеют возможность вносить вопросы в повестку дня в установленные законом сроки;</w:t>
      </w:r>
    </w:p>
    <w:p w:rsidR="0013673C" w:rsidRPr="008221D4" w:rsidRDefault="0013673C" w:rsidP="00E4767F">
      <w:pPr>
        <w:numPr>
          <w:ilvl w:val="0"/>
          <w:numId w:val="3"/>
        </w:numPr>
        <w:spacing w:line="360" w:lineRule="auto"/>
        <w:ind w:left="0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в составе Совета директоров отсутствуют лица, которые признавались виновными в совершении преступл</w:t>
      </w:r>
      <w:r w:rsidRPr="008221D4">
        <w:rPr>
          <w:rFonts w:ascii="Tahoma" w:hAnsi="Tahoma" w:cs="Tahoma"/>
          <w:bCs/>
        </w:rPr>
        <w:t>е</w:t>
      </w:r>
      <w:r w:rsidRPr="008221D4">
        <w:rPr>
          <w:rFonts w:ascii="Tahoma" w:hAnsi="Tahoma" w:cs="Tahoma"/>
          <w:bCs/>
        </w:rPr>
        <w:t xml:space="preserve">ний в сфере экономической деятельности или преступлений против государственной власти или к которым </w:t>
      </w:r>
      <w:r w:rsidRPr="008221D4">
        <w:rPr>
          <w:rFonts w:ascii="Tahoma" w:hAnsi="Tahoma" w:cs="Tahoma"/>
          <w:bCs/>
        </w:rPr>
        <w:lastRenderedPageBreak/>
        <w:t>бы применялись административные наказания за правонарушения в области предпринимательской де</w:t>
      </w:r>
      <w:r w:rsidRPr="008221D4">
        <w:rPr>
          <w:rFonts w:ascii="Tahoma" w:hAnsi="Tahoma" w:cs="Tahoma"/>
          <w:bCs/>
        </w:rPr>
        <w:t>я</w:t>
      </w:r>
      <w:r w:rsidRPr="008221D4">
        <w:rPr>
          <w:rFonts w:ascii="Tahoma" w:hAnsi="Tahoma" w:cs="Tahoma"/>
          <w:bCs/>
        </w:rPr>
        <w:t>тельности или в области финансов, налогов и сборов, ценных бумаг;</w:t>
      </w:r>
    </w:p>
    <w:p w:rsidR="0013673C" w:rsidRPr="008221D4" w:rsidRDefault="0013673C" w:rsidP="00E4767F">
      <w:pPr>
        <w:numPr>
          <w:ilvl w:val="0"/>
          <w:numId w:val="3"/>
        </w:numPr>
        <w:spacing w:line="360" w:lineRule="auto"/>
        <w:ind w:left="0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внутренние документы Общества содержат порядок проведения заседаний совета директоров;</w:t>
      </w:r>
    </w:p>
    <w:p w:rsidR="0013673C" w:rsidRPr="008221D4" w:rsidRDefault="0013673C" w:rsidP="00E4767F">
      <w:pPr>
        <w:numPr>
          <w:ilvl w:val="0"/>
          <w:numId w:val="3"/>
        </w:numPr>
        <w:spacing w:line="360" w:lineRule="auto"/>
        <w:ind w:left="0"/>
        <w:jc w:val="both"/>
        <w:rPr>
          <w:rFonts w:ascii="Tahoma" w:hAnsi="Tahoma" w:cs="Tahoma"/>
          <w:bCs/>
        </w:rPr>
      </w:pPr>
      <w:r w:rsidRPr="008221D4">
        <w:rPr>
          <w:rFonts w:ascii="Tahoma" w:hAnsi="Tahoma" w:cs="Tahoma"/>
          <w:bCs/>
        </w:rPr>
        <w:t>члены Совета директоров Общества имеют право на получение от исполнительных органов и руководит</w:t>
      </w:r>
      <w:r w:rsidRPr="008221D4">
        <w:rPr>
          <w:rFonts w:ascii="Tahoma" w:hAnsi="Tahoma" w:cs="Tahoma"/>
          <w:bCs/>
        </w:rPr>
        <w:t>е</w:t>
      </w:r>
      <w:r w:rsidRPr="008221D4">
        <w:rPr>
          <w:rFonts w:ascii="Tahoma" w:hAnsi="Tahoma" w:cs="Tahoma"/>
          <w:bCs/>
        </w:rPr>
        <w:t>лей структурных подразделений информации, необходимой для осуществления своих функций.</w:t>
      </w:r>
    </w:p>
    <w:p w:rsidR="001F4F0B" w:rsidRPr="008221D4" w:rsidRDefault="001F4F0B" w:rsidP="00E4767F">
      <w:pPr>
        <w:spacing w:line="360" w:lineRule="auto"/>
        <w:jc w:val="both"/>
        <w:rPr>
          <w:rFonts w:ascii="Tahoma" w:hAnsi="Tahoma" w:cs="Tahoma"/>
          <w:bCs/>
        </w:rPr>
      </w:pPr>
    </w:p>
    <w:p w:rsidR="0013673C" w:rsidRPr="00E4767F" w:rsidRDefault="00D90ECF" w:rsidP="00E4767F">
      <w:pPr>
        <w:tabs>
          <w:tab w:val="num" w:pos="851"/>
        </w:tabs>
        <w:spacing w:line="360" w:lineRule="auto"/>
        <w:ind w:hanging="284"/>
        <w:jc w:val="both"/>
        <w:rPr>
          <w:rFonts w:ascii="Tahoma" w:hAnsi="Tahoma" w:cs="Tahoma"/>
        </w:rPr>
      </w:pPr>
      <w:r w:rsidRPr="008221D4">
        <w:rPr>
          <w:rFonts w:ascii="Tahoma" w:hAnsi="Tahoma" w:cs="Tahoma"/>
        </w:rPr>
        <w:tab/>
      </w:r>
      <w:r w:rsidR="009A6C7C" w:rsidRPr="008221D4">
        <w:rPr>
          <w:rFonts w:ascii="Tahoma" w:hAnsi="Tahoma" w:cs="Tahoma"/>
        </w:rPr>
        <w:t>Генеральный директор</w:t>
      </w:r>
      <w:r w:rsidR="00E4767F" w:rsidRPr="008221D4">
        <w:rPr>
          <w:rFonts w:ascii="Tahoma" w:hAnsi="Tahoma" w:cs="Tahoma"/>
        </w:rPr>
        <w:tab/>
      </w:r>
      <w:r w:rsidR="00E4767F" w:rsidRPr="008221D4">
        <w:rPr>
          <w:rFonts w:ascii="Tahoma" w:hAnsi="Tahoma" w:cs="Tahoma"/>
        </w:rPr>
        <w:tab/>
      </w:r>
      <w:r w:rsidR="00E4767F" w:rsidRPr="008221D4">
        <w:rPr>
          <w:rFonts w:ascii="Tahoma" w:hAnsi="Tahoma" w:cs="Tahoma"/>
        </w:rPr>
        <w:tab/>
      </w:r>
      <w:r w:rsidR="00E4767F" w:rsidRPr="008221D4">
        <w:rPr>
          <w:rFonts w:ascii="Tahoma" w:hAnsi="Tahoma" w:cs="Tahoma"/>
        </w:rPr>
        <w:tab/>
      </w:r>
      <w:r w:rsidR="00E4767F" w:rsidRPr="008221D4">
        <w:rPr>
          <w:rFonts w:ascii="Tahoma" w:hAnsi="Tahoma" w:cs="Tahoma"/>
        </w:rPr>
        <w:tab/>
      </w:r>
      <w:r w:rsidR="009A6C7C" w:rsidRPr="008221D4">
        <w:rPr>
          <w:rFonts w:ascii="Tahoma" w:hAnsi="Tahoma" w:cs="Tahoma"/>
        </w:rPr>
        <w:tab/>
      </w:r>
      <w:r w:rsidR="009A6C7C" w:rsidRPr="008221D4">
        <w:rPr>
          <w:rFonts w:ascii="Tahoma" w:hAnsi="Tahoma" w:cs="Tahoma"/>
        </w:rPr>
        <w:tab/>
      </w:r>
      <w:r w:rsidR="005C49CC" w:rsidRPr="008221D4">
        <w:rPr>
          <w:rFonts w:ascii="Tahoma" w:hAnsi="Tahoma" w:cs="Tahoma"/>
        </w:rPr>
        <w:t>Р. Т. Мифтахов</w:t>
      </w:r>
    </w:p>
    <w:sectPr w:rsidR="0013673C" w:rsidRPr="00E4767F" w:rsidSect="00E77507">
      <w:headerReference w:type="even" r:id="rId13"/>
      <w:footerReference w:type="even" r:id="rId14"/>
      <w:footerReference w:type="default" r:id="rId15"/>
      <w:pgSz w:w="11907" w:h="16834" w:code="9"/>
      <w:pgMar w:top="540" w:right="567" w:bottom="180" w:left="1134" w:header="567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006" w:rsidRDefault="00E44006">
      <w:r>
        <w:separator/>
      </w:r>
    </w:p>
  </w:endnote>
  <w:endnote w:type="continuationSeparator" w:id="0">
    <w:p w:rsidR="00E44006" w:rsidRDefault="00E4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0D" w:rsidRDefault="00CA3A0D" w:rsidP="001E4E1B">
    <w:pPr>
      <w:pStyle w:val="afc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:rsidR="00CA3A0D" w:rsidRDefault="00CA3A0D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0D" w:rsidRDefault="00CA3A0D" w:rsidP="00B56CDA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A4517">
      <w:rPr>
        <w:rStyle w:val="af3"/>
        <w:noProof/>
      </w:rPr>
      <w:t>19</w:t>
    </w:r>
    <w:r>
      <w:rPr>
        <w:rStyle w:val="af3"/>
      </w:rPr>
      <w:fldChar w:fldCharType="end"/>
    </w:r>
  </w:p>
  <w:p w:rsidR="00CA3A0D" w:rsidRDefault="00CA3A0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006" w:rsidRDefault="00E44006">
      <w:r>
        <w:separator/>
      </w:r>
    </w:p>
  </w:footnote>
  <w:footnote w:type="continuationSeparator" w:id="0">
    <w:p w:rsidR="00E44006" w:rsidRDefault="00E4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0D" w:rsidRDefault="00CA3A0D">
    <w:pPr>
      <w:pStyle w:val="Tex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:rsidR="00CA3A0D" w:rsidRDefault="00CA3A0D">
    <w:pPr>
      <w:pStyle w:val="Text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D9B"/>
    <w:multiLevelType w:val="hybridMultilevel"/>
    <w:tmpl w:val="94FE65A4"/>
    <w:lvl w:ilvl="0" w:tplc="041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">
    <w:nsid w:val="06841367"/>
    <w:multiLevelType w:val="hybridMultilevel"/>
    <w:tmpl w:val="098A44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6A0B47"/>
    <w:multiLevelType w:val="hybridMultilevel"/>
    <w:tmpl w:val="860C0A24"/>
    <w:lvl w:ilvl="0" w:tplc="04190001">
      <w:start w:val="1"/>
      <w:numFmt w:val="bullet"/>
      <w:lvlText w:val=""/>
      <w:lvlJc w:val="left"/>
      <w:pPr>
        <w:tabs>
          <w:tab w:val="num" w:pos="2562"/>
        </w:tabs>
        <w:ind w:left="25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82"/>
        </w:tabs>
        <w:ind w:left="32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02"/>
        </w:tabs>
        <w:ind w:left="4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22"/>
        </w:tabs>
        <w:ind w:left="4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42"/>
        </w:tabs>
        <w:ind w:left="54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62"/>
        </w:tabs>
        <w:ind w:left="6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82"/>
        </w:tabs>
        <w:ind w:left="6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02"/>
        </w:tabs>
        <w:ind w:left="76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22"/>
        </w:tabs>
        <w:ind w:left="8322" w:hanging="360"/>
      </w:pPr>
      <w:rPr>
        <w:rFonts w:ascii="Wingdings" w:hAnsi="Wingdings" w:hint="default"/>
      </w:rPr>
    </w:lvl>
  </w:abstractNum>
  <w:abstractNum w:abstractNumId="3">
    <w:nsid w:val="0F875B6C"/>
    <w:multiLevelType w:val="hybridMultilevel"/>
    <w:tmpl w:val="2D2E85D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F52422"/>
    <w:multiLevelType w:val="hybridMultilevel"/>
    <w:tmpl w:val="DEEC95C4"/>
    <w:lvl w:ilvl="0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5">
    <w:nsid w:val="1E7C3F07"/>
    <w:multiLevelType w:val="hybridMultilevel"/>
    <w:tmpl w:val="713CA0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F22118B"/>
    <w:multiLevelType w:val="hybridMultilevel"/>
    <w:tmpl w:val="72242AB2"/>
    <w:lvl w:ilvl="0" w:tplc="B4000E48">
      <w:numFmt w:val="bullet"/>
      <w:lvlText w:val="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E50C0D"/>
    <w:multiLevelType w:val="hybridMultilevel"/>
    <w:tmpl w:val="E45A1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33EE6"/>
    <w:multiLevelType w:val="hybridMultilevel"/>
    <w:tmpl w:val="6BC03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328ED"/>
    <w:multiLevelType w:val="hybridMultilevel"/>
    <w:tmpl w:val="6BE818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6034153"/>
    <w:multiLevelType w:val="hybridMultilevel"/>
    <w:tmpl w:val="86E0E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92129"/>
    <w:multiLevelType w:val="multilevel"/>
    <w:tmpl w:val="32FC7E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701"/>
        </w:tabs>
        <w:ind w:left="114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67B2DB6"/>
    <w:multiLevelType w:val="hybridMultilevel"/>
    <w:tmpl w:val="D5E2C5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66F3490"/>
    <w:multiLevelType w:val="hybridMultilevel"/>
    <w:tmpl w:val="7FA42960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40001CB"/>
    <w:multiLevelType w:val="hybridMultilevel"/>
    <w:tmpl w:val="FD3EFD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607374F"/>
    <w:multiLevelType w:val="hybridMultilevel"/>
    <w:tmpl w:val="1D9C435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DDE072C"/>
    <w:multiLevelType w:val="hybridMultilevel"/>
    <w:tmpl w:val="DC901ADA"/>
    <w:lvl w:ilvl="0" w:tplc="8BC2236C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cs="Times New Roman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3992"/>
        </w:tabs>
        <w:ind w:left="39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11"/>
  </w:num>
  <w:num w:numId="5">
    <w:abstractNumId w:val="15"/>
  </w:num>
  <w:num w:numId="6">
    <w:abstractNumId w:val="12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  <w:num w:numId="12">
    <w:abstractNumId w:val="4"/>
  </w:num>
  <w:num w:numId="13">
    <w:abstractNumId w:val="0"/>
  </w:num>
  <w:num w:numId="14">
    <w:abstractNumId w:val="3"/>
  </w:num>
  <w:num w:numId="15">
    <w:abstractNumId w:val="1"/>
  </w:num>
  <w:num w:numId="16">
    <w:abstractNumId w:val="14"/>
  </w:num>
  <w:num w:numId="17">
    <w:abstractNumId w:val="5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60"/>
    <w:rsid w:val="00001826"/>
    <w:rsid w:val="00001F84"/>
    <w:rsid w:val="0000592F"/>
    <w:rsid w:val="00005BA8"/>
    <w:rsid w:val="00005CAA"/>
    <w:rsid w:val="000064CF"/>
    <w:rsid w:val="00006D8D"/>
    <w:rsid w:val="000109C8"/>
    <w:rsid w:val="0001108E"/>
    <w:rsid w:val="00012F84"/>
    <w:rsid w:val="00013159"/>
    <w:rsid w:val="000139B8"/>
    <w:rsid w:val="00014F08"/>
    <w:rsid w:val="00015D75"/>
    <w:rsid w:val="00021AF6"/>
    <w:rsid w:val="00021B9E"/>
    <w:rsid w:val="00022EC7"/>
    <w:rsid w:val="0002353A"/>
    <w:rsid w:val="00023F44"/>
    <w:rsid w:val="00025564"/>
    <w:rsid w:val="00026760"/>
    <w:rsid w:val="00027E0F"/>
    <w:rsid w:val="0003028F"/>
    <w:rsid w:val="00030913"/>
    <w:rsid w:val="00034149"/>
    <w:rsid w:val="00034EB7"/>
    <w:rsid w:val="00035053"/>
    <w:rsid w:val="00036CC5"/>
    <w:rsid w:val="0003743C"/>
    <w:rsid w:val="0003759C"/>
    <w:rsid w:val="00041124"/>
    <w:rsid w:val="00041E3A"/>
    <w:rsid w:val="00044561"/>
    <w:rsid w:val="00046D8B"/>
    <w:rsid w:val="000470C9"/>
    <w:rsid w:val="00050190"/>
    <w:rsid w:val="00050647"/>
    <w:rsid w:val="0005086B"/>
    <w:rsid w:val="00050899"/>
    <w:rsid w:val="00050C32"/>
    <w:rsid w:val="000536CD"/>
    <w:rsid w:val="00054FF0"/>
    <w:rsid w:val="00056637"/>
    <w:rsid w:val="000569E4"/>
    <w:rsid w:val="0005730B"/>
    <w:rsid w:val="00057434"/>
    <w:rsid w:val="000603A3"/>
    <w:rsid w:val="000609B7"/>
    <w:rsid w:val="00061199"/>
    <w:rsid w:val="000612F9"/>
    <w:rsid w:val="00061750"/>
    <w:rsid w:val="000620C2"/>
    <w:rsid w:val="00062878"/>
    <w:rsid w:val="00065822"/>
    <w:rsid w:val="00066359"/>
    <w:rsid w:val="00066779"/>
    <w:rsid w:val="00070CF6"/>
    <w:rsid w:val="00070E63"/>
    <w:rsid w:val="000713FB"/>
    <w:rsid w:val="00071463"/>
    <w:rsid w:val="000714AA"/>
    <w:rsid w:val="00072C77"/>
    <w:rsid w:val="000749A7"/>
    <w:rsid w:val="000750A0"/>
    <w:rsid w:val="000754C9"/>
    <w:rsid w:val="0007626F"/>
    <w:rsid w:val="0007667A"/>
    <w:rsid w:val="000768EE"/>
    <w:rsid w:val="00080BF2"/>
    <w:rsid w:val="00080F2E"/>
    <w:rsid w:val="00082FFC"/>
    <w:rsid w:val="0008384E"/>
    <w:rsid w:val="00085178"/>
    <w:rsid w:val="000862E8"/>
    <w:rsid w:val="00086F0F"/>
    <w:rsid w:val="00087A6B"/>
    <w:rsid w:val="000905D0"/>
    <w:rsid w:val="00090CEF"/>
    <w:rsid w:val="000915B8"/>
    <w:rsid w:val="00091CC5"/>
    <w:rsid w:val="00092BD4"/>
    <w:rsid w:val="000930EC"/>
    <w:rsid w:val="0009360E"/>
    <w:rsid w:val="00093CF1"/>
    <w:rsid w:val="00094532"/>
    <w:rsid w:val="00094F62"/>
    <w:rsid w:val="00097EC1"/>
    <w:rsid w:val="000A2109"/>
    <w:rsid w:val="000A34C4"/>
    <w:rsid w:val="000A3BE3"/>
    <w:rsid w:val="000A47C4"/>
    <w:rsid w:val="000A4E5E"/>
    <w:rsid w:val="000B1B5C"/>
    <w:rsid w:val="000B3F48"/>
    <w:rsid w:val="000B4742"/>
    <w:rsid w:val="000B4883"/>
    <w:rsid w:val="000B556C"/>
    <w:rsid w:val="000B5853"/>
    <w:rsid w:val="000C0215"/>
    <w:rsid w:val="000C2A15"/>
    <w:rsid w:val="000C2F2D"/>
    <w:rsid w:val="000C32AF"/>
    <w:rsid w:val="000C4661"/>
    <w:rsid w:val="000C5C6A"/>
    <w:rsid w:val="000D0D40"/>
    <w:rsid w:val="000D1193"/>
    <w:rsid w:val="000D1C9E"/>
    <w:rsid w:val="000D2210"/>
    <w:rsid w:val="000D2BA5"/>
    <w:rsid w:val="000D34D9"/>
    <w:rsid w:val="000D40DB"/>
    <w:rsid w:val="000D529C"/>
    <w:rsid w:val="000D5A67"/>
    <w:rsid w:val="000D6F19"/>
    <w:rsid w:val="000E032F"/>
    <w:rsid w:val="000E0669"/>
    <w:rsid w:val="000E2031"/>
    <w:rsid w:val="000E2634"/>
    <w:rsid w:val="000E42C5"/>
    <w:rsid w:val="000E47D1"/>
    <w:rsid w:val="000E5280"/>
    <w:rsid w:val="000E78DD"/>
    <w:rsid w:val="000F3D23"/>
    <w:rsid w:val="000F426C"/>
    <w:rsid w:val="000F53D5"/>
    <w:rsid w:val="000F6109"/>
    <w:rsid w:val="00100AFF"/>
    <w:rsid w:val="00100F7A"/>
    <w:rsid w:val="001014DB"/>
    <w:rsid w:val="00102550"/>
    <w:rsid w:val="00103837"/>
    <w:rsid w:val="001039BB"/>
    <w:rsid w:val="00104351"/>
    <w:rsid w:val="0010587E"/>
    <w:rsid w:val="00106940"/>
    <w:rsid w:val="00106B9B"/>
    <w:rsid w:val="00107014"/>
    <w:rsid w:val="00107ED1"/>
    <w:rsid w:val="001105BB"/>
    <w:rsid w:val="0011116C"/>
    <w:rsid w:val="00112373"/>
    <w:rsid w:val="001128CB"/>
    <w:rsid w:val="00117CF3"/>
    <w:rsid w:val="001217B1"/>
    <w:rsid w:val="001249C2"/>
    <w:rsid w:val="00125BF4"/>
    <w:rsid w:val="00126762"/>
    <w:rsid w:val="0013104B"/>
    <w:rsid w:val="00131364"/>
    <w:rsid w:val="00132ED3"/>
    <w:rsid w:val="00133306"/>
    <w:rsid w:val="0013372F"/>
    <w:rsid w:val="0013673C"/>
    <w:rsid w:val="001375AE"/>
    <w:rsid w:val="0014077C"/>
    <w:rsid w:val="001407FD"/>
    <w:rsid w:val="00143F32"/>
    <w:rsid w:val="001450F4"/>
    <w:rsid w:val="00147902"/>
    <w:rsid w:val="001511B3"/>
    <w:rsid w:val="0015179C"/>
    <w:rsid w:val="0015229F"/>
    <w:rsid w:val="00153C1A"/>
    <w:rsid w:val="00153D85"/>
    <w:rsid w:val="00153FF3"/>
    <w:rsid w:val="00154DC0"/>
    <w:rsid w:val="001557F2"/>
    <w:rsid w:val="001559EC"/>
    <w:rsid w:val="0015620A"/>
    <w:rsid w:val="0015711E"/>
    <w:rsid w:val="0015793A"/>
    <w:rsid w:val="001623D2"/>
    <w:rsid w:val="00163E98"/>
    <w:rsid w:val="00165D61"/>
    <w:rsid w:val="00172338"/>
    <w:rsid w:val="00172FB0"/>
    <w:rsid w:val="0017374B"/>
    <w:rsid w:val="001738DF"/>
    <w:rsid w:val="00174110"/>
    <w:rsid w:val="00174B2D"/>
    <w:rsid w:val="00176B2D"/>
    <w:rsid w:val="00176E7B"/>
    <w:rsid w:val="00177258"/>
    <w:rsid w:val="00180019"/>
    <w:rsid w:val="00180B36"/>
    <w:rsid w:val="00182CEF"/>
    <w:rsid w:val="00183353"/>
    <w:rsid w:val="00183BDB"/>
    <w:rsid w:val="00185389"/>
    <w:rsid w:val="0018614D"/>
    <w:rsid w:val="00186308"/>
    <w:rsid w:val="00186498"/>
    <w:rsid w:val="00187274"/>
    <w:rsid w:val="00187E7D"/>
    <w:rsid w:val="00187F63"/>
    <w:rsid w:val="00194EBE"/>
    <w:rsid w:val="00195960"/>
    <w:rsid w:val="001979E7"/>
    <w:rsid w:val="00197A80"/>
    <w:rsid w:val="001A07D8"/>
    <w:rsid w:val="001A11F4"/>
    <w:rsid w:val="001A2B63"/>
    <w:rsid w:val="001A3810"/>
    <w:rsid w:val="001A42AF"/>
    <w:rsid w:val="001A5E6E"/>
    <w:rsid w:val="001A7E5B"/>
    <w:rsid w:val="001B2395"/>
    <w:rsid w:val="001B2C99"/>
    <w:rsid w:val="001B4229"/>
    <w:rsid w:val="001B5DE2"/>
    <w:rsid w:val="001B641D"/>
    <w:rsid w:val="001B71A0"/>
    <w:rsid w:val="001B7415"/>
    <w:rsid w:val="001B790D"/>
    <w:rsid w:val="001C06A8"/>
    <w:rsid w:val="001C1D20"/>
    <w:rsid w:val="001C1DE6"/>
    <w:rsid w:val="001C32DB"/>
    <w:rsid w:val="001C5D32"/>
    <w:rsid w:val="001C6A56"/>
    <w:rsid w:val="001C7A9C"/>
    <w:rsid w:val="001D3EDB"/>
    <w:rsid w:val="001D4CB4"/>
    <w:rsid w:val="001D5E20"/>
    <w:rsid w:val="001D6CFC"/>
    <w:rsid w:val="001D7756"/>
    <w:rsid w:val="001E4217"/>
    <w:rsid w:val="001E4E1B"/>
    <w:rsid w:val="001E4F4B"/>
    <w:rsid w:val="001E521C"/>
    <w:rsid w:val="001E665D"/>
    <w:rsid w:val="001E6B02"/>
    <w:rsid w:val="001E706A"/>
    <w:rsid w:val="001E7080"/>
    <w:rsid w:val="001E783F"/>
    <w:rsid w:val="001E7BFF"/>
    <w:rsid w:val="001E7F55"/>
    <w:rsid w:val="001F193C"/>
    <w:rsid w:val="001F2689"/>
    <w:rsid w:val="001F4F0B"/>
    <w:rsid w:val="001F6DC3"/>
    <w:rsid w:val="00200945"/>
    <w:rsid w:val="00200965"/>
    <w:rsid w:val="002018E5"/>
    <w:rsid w:val="0020282B"/>
    <w:rsid w:val="00202BDF"/>
    <w:rsid w:val="0020562D"/>
    <w:rsid w:val="002110D1"/>
    <w:rsid w:val="00213769"/>
    <w:rsid w:val="002148B3"/>
    <w:rsid w:val="00214E83"/>
    <w:rsid w:val="002151B2"/>
    <w:rsid w:val="002168E4"/>
    <w:rsid w:val="00217330"/>
    <w:rsid w:val="00217EAD"/>
    <w:rsid w:val="002214DD"/>
    <w:rsid w:val="00221784"/>
    <w:rsid w:val="00222A62"/>
    <w:rsid w:val="00222EB8"/>
    <w:rsid w:val="00222FB9"/>
    <w:rsid w:val="00222FDE"/>
    <w:rsid w:val="002232BD"/>
    <w:rsid w:val="00223AE0"/>
    <w:rsid w:val="00225361"/>
    <w:rsid w:val="002263E0"/>
    <w:rsid w:val="00232CF5"/>
    <w:rsid w:val="0023398E"/>
    <w:rsid w:val="0023448E"/>
    <w:rsid w:val="0023583E"/>
    <w:rsid w:val="00235F1E"/>
    <w:rsid w:val="00240690"/>
    <w:rsid w:val="00241ED8"/>
    <w:rsid w:val="002420CE"/>
    <w:rsid w:val="00242679"/>
    <w:rsid w:val="00243DD0"/>
    <w:rsid w:val="002448FA"/>
    <w:rsid w:val="00250B29"/>
    <w:rsid w:val="002514B1"/>
    <w:rsid w:val="00251ED7"/>
    <w:rsid w:val="002523D4"/>
    <w:rsid w:val="00252707"/>
    <w:rsid w:val="002548A0"/>
    <w:rsid w:val="002559DD"/>
    <w:rsid w:val="00256D68"/>
    <w:rsid w:val="002572F1"/>
    <w:rsid w:val="00257DC5"/>
    <w:rsid w:val="00260A49"/>
    <w:rsid w:val="002621D9"/>
    <w:rsid w:val="00262863"/>
    <w:rsid w:val="002633DF"/>
    <w:rsid w:val="002678CA"/>
    <w:rsid w:val="00267CF8"/>
    <w:rsid w:val="00270ACB"/>
    <w:rsid w:val="0027110B"/>
    <w:rsid w:val="00271C22"/>
    <w:rsid w:val="00272CC1"/>
    <w:rsid w:val="00273CBB"/>
    <w:rsid w:val="00274366"/>
    <w:rsid w:val="002748ED"/>
    <w:rsid w:val="00280504"/>
    <w:rsid w:val="00280B02"/>
    <w:rsid w:val="00282266"/>
    <w:rsid w:val="00284221"/>
    <w:rsid w:val="00284C03"/>
    <w:rsid w:val="00285E37"/>
    <w:rsid w:val="00290639"/>
    <w:rsid w:val="0029075E"/>
    <w:rsid w:val="00290770"/>
    <w:rsid w:val="00290DC2"/>
    <w:rsid w:val="00291871"/>
    <w:rsid w:val="002926DA"/>
    <w:rsid w:val="002929EF"/>
    <w:rsid w:val="00292AD2"/>
    <w:rsid w:val="00292D47"/>
    <w:rsid w:val="00295788"/>
    <w:rsid w:val="00296B5E"/>
    <w:rsid w:val="002A0147"/>
    <w:rsid w:val="002A1579"/>
    <w:rsid w:val="002A32E8"/>
    <w:rsid w:val="002A4592"/>
    <w:rsid w:val="002A595D"/>
    <w:rsid w:val="002A71B8"/>
    <w:rsid w:val="002A7355"/>
    <w:rsid w:val="002B085B"/>
    <w:rsid w:val="002B1217"/>
    <w:rsid w:val="002B218D"/>
    <w:rsid w:val="002B3655"/>
    <w:rsid w:val="002B674D"/>
    <w:rsid w:val="002B7A1B"/>
    <w:rsid w:val="002C0D19"/>
    <w:rsid w:val="002C1003"/>
    <w:rsid w:val="002C50A0"/>
    <w:rsid w:val="002C7010"/>
    <w:rsid w:val="002D0030"/>
    <w:rsid w:val="002D0F7B"/>
    <w:rsid w:val="002D1376"/>
    <w:rsid w:val="002D1FBB"/>
    <w:rsid w:val="002D22E9"/>
    <w:rsid w:val="002D2B94"/>
    <w:rsid w:val="002D2CA4"/>
    <w:rsid w:val="002D35FF"/>
    <w:rsid w:val="002D392D"/>
    <w:rsid w:val="002D3D21"/>
    <w:rsid w:val="002D4DC1"/>
    <w:rsid w:val="002D501B"/>
    <w:rsid w:val="002D53FB"/>
    <w:rsid w:val="002D542A"/>
    <w:rsid w:val="002D55A7"/>
    <w:rsid w:val="002D6E3F"/>
    <w:rsid w:val="002E07BB"/>
    <w:rsid w:val="002E0B95"/>
    <w:rsid w:val="002E11F4"/>
    <w:rsid w:val="002E1A53"/>
    <w:rsid w:val="002E287E"/>
    <w:rsid w:val="002E3DBB"/>
    <w:rsid w:val="002E3FE1"/>
    <w:rsid w:val="002E4149"/>
    <w:rsid w:val="002E5615"/>
    <w:rsid w:val="002F0947"/>
    <w:rsid w:val="002F1496"/>
    <w:rsid w:val="002F14C5"/>
    <w:rsid w:val="002F1C27"/>
    <w:rsid w:val="002F1EC5"/>
    <w:rsid w:val="002F4290"/>
    <w:rsid w:val="002F540F"/>
    <w:rsid w:val="002F5EC8"/>
    <w:rsid w:val="002F6DBD"/>
    <w:rsid w:val="002F7947"/>
    <w:rsid w:val="00300650"/>
    <w:rsid w:val="00300AEF"/>
    <w:rsid w:val="00300EE9"/>
    <w:rsid w:val="003010D7"/>
    <w:rsid w:val="00301BC2"/>
    <w:rsid w:val="0030235F"/>
    <w:rsid w:val="0030523A"/>
    <w:rsid w:val="00305DBF"/>
    <w:rsid w:val="00306EEB"/>
    <w:rsid w:val="00307526"/>
    <w:rsid w:val="00310F0E"/>
    <w:rsid w:val="00311173"/>
    <w:rsid w:val="003115ED"/>
    <w:rsid w:val="00311C67"/>
    <w:rsid w:val="00314315"/>
    <w:rsid w:val="00314326"/>
    <w:rsid w:val="00314A36"/>
    <w:rsid w:val="00316D85"/>
    <w:rsid w:val="00317613"/>
    <w:rsid w:val="00317A54"/>
    <w:rsid w:val="00322A8A"/>
    <w:rsid w:val="003232F5"/>
    <w:rsid w:val="00323360"/>
    <w:rsid w:val="00323DB2"/>
    <w:rsid w:val="003246BA"/>
    <w:rsid w:val="00324FE4"/>
    <w:rsid w:val="00326E6D"/>
    <w:rsid w:val="00326FD6"/>
    <w:rsid w:val="00331EA1"/>
    <w:rsid w:val="003321A3"/>
    <w:rsid w:val="00332595"/>
    <w:rsid w:val="003338D7"/>
    <w:rsid w:val="0033390C"/>
    <w:rsid w:val="00333E2D"/>
    <w:rsid w:val="0033421A"/>
    <w:rsid w:val="00334FE4"/>
    <w:rsid w:val="0033546D"/>
    <w:rsid w:val="003363BF"/>
    <w:rsid w:val="00337020"/>
    <w:rsid w:val="0033737B"/>
    <w:rsid w:val="0033757D"/>
    <w:rsid w:val="00341FC0"/>
    <w:rsid w:val="00342949"/>
    <w:rsid w:val="00342ED1"/>
    <w:rsid w:val="00342FB2"/>
    <w:rsid w:val="003433AC"/>
    <w:rsid w:val="003437D2"/>
    <w:rsid w:val="00344A74"/>
    <w:rsid w:val="0035143E"/>
    <w:rsid w:val="0035272D"/>
    <w:rsid w:val="0035347F"/>
    <w:rsid w:val="00353996"/>
    <w:rsid w:val="00354239"/>
    <w:rsid w:val="003544BC"/>
    <w:rsid w:val="00355ACF"/>
    <w:rsid w:val="003569D7"/>
    <w:rsid w:val="00360813"/>
    <w:rsid w:val="003612C4"/>
    <w:rsid w:val="00361A6A"/>
    <w:rsid w:val="00362647"/>
    <w:rsid w:val="00363188"/>
    <w:rsid w:val="00363BAF"/>
    <w:rsid w:val="003649D9"/>
    <w:rsid w:val="00367B0D"/>
    <w:rsid w:val="0037016C"/>
    <w:rsid w:val="00370D17"/>
    <w:rsid w:val="00371B95"/>
    <w:rsid w:val="00371BC7"/>
    <w:rsid w:val="003726E5"/>
    <w:rsid w:val="003740B5"/>
    <w:rsid w:val="00374784"/>
    <w:rsid w:val="00375383"/>
    <w:rsid w:val="00375D91"/>
    <w:rsid w:val="003764D8"/>
    <w:rsid w:val="0037694D"/>
    <w:rsid w:val="00377D12"/>
    <w:rsid w:val="00381B60"/>
    <w:rsid w:val="00385122"/>
    <w:rsid w:val="003853AC"/>
    <w:rsid w:val="003869C7"/>
    <w:rsid w:val="00387245"/>
    <w:rsid w:val="003872C7"/>
    <w:rsid w:val="00387B11"/>
    <w:rsid w:val="003902AE"/>
    <w:rsid w:val="00390E15"/>
    <w:rsid w:val="00390FCE"/>
    <w:rsid w:val="003945E5"/>
    <w:rsid w:val="0039492D"/>
    <w:rsid w:val="003955DD"/>
    <w:rsid w:val="00395A17"/>
    <w:rsid w:val="003A1A18"/>
    <w:rsid w:val="003A27FA"/>
    <w:rsid w:val="003A3668"/>
    <w:rsid w:val="003A3957"/>
    <w:rsid w:val="003A4AF2"/>
    <w:rsid w:val="003A57CF"/>
    <w:rsid w:val="003A60FB"/>
    <w:rsid w:val="003A6447"/>
    <w:rsid w:val="003A76AE"/>
    <w:rsid w:val="003B03EA"/>
    <w:rsid w:val="003B19C4"/>
    <w:rsid w:val="003B1E07"/>
    <w:rsid w:val="003B38E0"/>
    <w:rsid w:val="003C14D2"/>
    <w:rsid w:val="003C27E9"/>
    <w:rsid w:val="003C2AF2"/>
    <w:rsid w:val="003C2FB4"/>
    <w:rsid w:val="003C3220"/>
    <w:rsid w:val="003C443F"/>
    <w:rsid w:val="003C51DB"/>
    <w:rsid w:val="003C5709"/>
    <w:rsid w:val="003C661B"/>
    <w:rsid w:val="003C73AC"/>
    <w:rsid w:val="003C73B9"/>
    <w:rsid w:val="003C79DE"/>
    <w:rsid w:val="003D07FF"/>
    <w:rsid w:val="003D1260"/>
    <w:rsid w:val="003D16DE"/>
    <w:rsid w:val="003D1B04"/>
    <w:rsid w:val="003D1CF1"/>
    <w:rsid w:val="003D44E7"/>
    <w:rsid w:val="003D465F"/>
    <w:rsid w:val="003D57B9"/>
    <w:rsid w:val="003D69B1"/>
    <w:rsid w:val="003D6F10"/>
    <w:rsid w:val="003D7746"/>
    <w:rsid w:val="003D7B0E"/>
    <w:rsid w:val="003E0B0F"/>
    <w:rsid w:val="003E557E"/>
    <w:rsid w:val="003E5E5C"/>
    <w:rsid w:val="003E63F4"/>
    <w:rsid w:val="003E69D6"/>
    <w:rsid w:val="003E732A"/>
    <w:rsid w:val="003F040B"/>
    <w:rsid w:val="003F0CBC"/>
    <w:rsid w:val="003F1101"/>
    <w:rsid w:val="003F23AE"/>
    <w:rsid w:val="003F3B38"/>
    <w:rsid w:val="003F41E8"/>
    <w:rsid w:val="003F4605"/>
    <w:rsid w:val="003F6E2A"/>
    <w:rsid w:val="003F7083"/>
    <w:rsid w:val="004001CD"/>
    <w:rsid w:val="00400C0E"/>
    <w:rsid w:val="004022D2"/>
    <w:rsid w:val="004029F7"/>
    <w:rsid w:val="00402EF7"/>
    <w:rsid w:val="004039AC"/>
    <w:rsid w:val="004057E2"/>
    <w:rsid w:val="00406FE5"/>
    <w:rsid w:val="00407EE9"/>
    <w:rsid w:val="00407F24"/>
    <w:rsid w:val="0041008A"/>
    <w:rsid w:val="00410270"/>
    <w:rsid w:val="00410993"/>
    <w:rsid w:val="0041132B"/>
    <w:rsid w:val="0041252D"/>
    <w:rsid w:val="0041274A"/>
    <w:rsid w:val="00412B07"/>
    <w:rsid w:val="00413BAA"/>
    <w:rsid w:val="00414B0C"/>
    <w:rsid w:val="00417B43"/>
    <w:rsid w:val="00422ADB"/>
    <w:rsid w:val="00426066"/>
    <w:rsid w:val="00427A30"/>
    <w:rsid w:val="00430A5A"/>
    <w:rsid w:val="00431C16"/>
    <w:rsid w:val="0043282E"/>
    <w:rsid w:val="0043349F"/>
    <w:rsid w:val="00434223"/>
    <w:rsid w:val="00434A47"/>
    <w:rsid w:val="00435F9E"/>
    <w:rsid w:val="004371EF"/>
    <w:rsid w:val="00437588"/>
    <w:rsid w:val="004408D3"/>
    <w:rsid w:val="00441031"/>
    <w:rsid w:val="004443ED"/>
    <w:rsid w:val="004458E3"/>
    <w:rsid w:val="00446D33"/>
    <w:rsid w:val="00450F7F"/>
    <w:rsid w:val="004518DC"/>
    <w:rsid w:val="0045307A"/>
    <w:rsid w:val="00454155"/>
    <w:rsid w:val="00454622"/>
    <w:rsid w:val="004555E5"/>
    <w:rsid w:val="004556B1"/>
    <w:rsid w:val="00455A71"/>
    <w:rsid w:val="00456074"/>
    <w:rsid w:val="0045626E"/>
    <w:rsid w:val="004576BC"/>
    <w:rsid w:val="0045775F"/>
    <w:rsid w:val="00457D1D"/>
    <w:rsid w:val="00457E83"/>
    <w:rsid w:val="00457EB6"/>
    <w:rsid w:val="00461FCF"/>
    <w:rsid w:val="004648D2"/>
    <w:rsid w:val="004662F8"/>
    <w:rsid w:val="00470BB6"/>
    <w:rsid w:val="00470EC0"/>
    <w:rsid w:val="00471223"/>
    <w:rsid w:val="00471462"/>
    <w:rsid w:val="004723CC"/>
    <w:rsid w:val="004727E1"/>
    <w:rsid w:val="00473975"/>
    <w:rsid w:val="004741C2"/>
    <w:rsid w:val="00475007"/>
    <w:rsid w:val="0047661F"/>
    <w:rsid w:val="00482200"/>
    <w:rsid w:val="00482262"/>
    <w:rsid w:val="00482FE6"/>
    <w:rsid w:val="00484F11"/>
    <w:rsid w:val="00485098"/>
    <w:rsid w:val="004851EF"/>
    <w:rsid w:val="004853D0"/>
    <w:rsid w:val="0048689A"/>
    <w:rsid w:val="00487255"/>
    <w:rsid w:val="00491BE2"/>
    <w:rsid w:val="00492259"/>
    <w:rsid w:val="004926AF"/>
    <w:rsid w:val="00492727"/>
    <w:rsid w:val="0049337F"/>
    <w:rsid w:val="00494CB3"/>
    <w:rsid w:val="004956D2"/>
    <w:rsid w:val="0049692C"/>
    <w:rsid w:val="00496F21"/>
    <w:rsid w:val="004978A5"/>
    <w:rsid w:val="004A099B"/>
    <w:rsid w:val="004A189C"/>
    <w:rsid w:val="004A282C"/>
    <w:rsid w:val="004A3DFF"/>
    <w:rsid w:val="004A4FCB"/>
    <w:rsid w:val="004A5CF6"/>
    <w:rsid w:val="004B0146"/>
    <w:rsid w:val="004B0BD6"/>
    <w:rsid w:val="004B0F10"/>
    <w:rsid w:val="004B2B89"/>
    <w:rsid w:val="004B5F23"/>
    <w:rsid w:val="004B6B49"/>
    <w:rsid w:val="004C077E"/>
    <w:rsid w:val="004C0E6E"/>
    <w:rsid w:val="004C1204"/>
    <w:rsid w:val="004C1B78"/>
    <w:rsid w:val="004C2B07"/>
    <w:rsid w:val="004C2FE3"/>
    <w:rsid w:val="004C34CA"/>
    <w:rsid w:val="004C34FA"/>
    <w:rsid w:val="004C529E"/>
    <w:rsid w:val="004C61B2"/>
    <w:rsid w:val="004C74C8"/>
    <w:rsid w:val="004C7BD8"/>
    <w:rsid w:val="004D0C46"/>
    <w:rsid w:val="004D1C59"/>
    <w:rsid w:val="004D42D1"/>
    <w:rsid w:val="004D4B13"/>
    <w:rsid w:val="004D4C84"/>
    <w:rsid w:val="004D510F"/>
    <w:rsid w:val="004D5FC0"/>
    <w:rsid w:val="004D6507"/>
    <w:rsid w:val="004D7430"/>
    <w:rsid w:val="004E23EA"/>
    <w:rsid w:val="004E3EE3"/>
    <w:rsid w:val="004E46E2"/>
    <w:rsid w:val="004E4F9F"/>
    <w:rsid w:val="004E55ED"/>
    <w:rsid w:val="004E7167"/>
    <w:rsid w:val="004F0775"/>
    <w:rsid w:val="004F26FE"/>
    <w:rsid w:val="004F2701"/>
    <w:rsid w:val="004F4CE5"/>
    <w:rsid w:val="004F58AD"/>
    <w:rsid w:val="00500812"/>
    <w:rsid w:val="005009CA"/>
    <w:rsid w:val="00502A26"/>
    <w:rsid w:val="00502BE6"/>
    <w:rsid w:val="00504215"/>
    <w:rsid w:val="00504BB8"/>
    <w:rsid w:val="00506F1F"/>
    <w:rsid w:val="00510848"/>
    <w:rsid w:val="00511984"/>
    <w:rsid w:val="00512CB6"/>
    <w:rsid w:val="005130DE"/>
    <w:rsid w:val="00515BE0"/>
    <w:rsid w:val="0051621D"/>
    <w:rsid w:val="00516B23"/>
    <w:rsid w:val="00517428"/>
    <w:rsid w:val="00520C45"/>
    <w:rsid w:val="00521DB2"/>
    <w:rsid w:val="005233C5"/>
    <w:rsid w:val="00523535"/>
    <w:rsid w:val="00524E55"/>
    <w:rsid w:val="00526F8D"/>
    <w:rsid w:val="0052771E"/>
    <w:rsid w:val="00530DD9"/>
    <w:rsid w:val="00532BB8"/>
    <w:rsid w:val="0053356B"/>
    <w:rsid w:val="0053369A"/>
    <w:rsid w:val="0053410A"/>
    <w:rsid w:val="005347BD"/>
    <w:rsid w:val="00534B80"/>
    <w:rsid w:val="00536477"/>
    <w:rsid w:val="00536490"/>
    <w:rsid w:val="005424AE"/>
    <w:rsid w:val="00543153"/>
    <w:rsid w:val="0054343D"/>
    <w:rsid w:val="00543768"/>
    <w:rsid w:val="005441C9"/>
    <w:rsid w:val="005442BC"/>
    <w:rsid w:val="005443E8"/>
    <w:rsid w:val="00544E83"/>
    <w:rsid w:val="00546290"/>
    <w:rsid w:val="005478CC"/>
    <w:rsid w:val="00547A8E"/>
    <w:rsid w:val="005503D1"/>
    <w:rsid w:val="00550A4A"/>
    <w:rsid w:val="00550D39"/>
    <w:rsid w:val="00551D58"/>
    <w:rsid w:val="00551EF4"/>
    <w:rsid w:val="00553B22"/>
    <w:rsid w:val="005553F1"/>
    <w:rsid w:val="0055680F"/>
    <w:rsid w:val="00557076"/>
    <w:rsid w:val="0055755B"/>
    <w:rsid w:val="005607CE"/>
    <w:rsid w:val="005615E0"/>
    <w:rsid w:val="00563D1E"/>
    <w:rsid w:val="00564590"/>
    <w:rsid w:val="00566A49"/>
    <w:rsid w:val="0056702B"/>
    <w:rsid w:val="00571AF8"/>
    <w:rsid w:val="00571ED3"/>
    <w:rsid w:val="00571F17"/>
    <w:rsid w:val="0057226B"/>
    <w:rsid w:val="00573213"/>
    <w:rsid w:val="005750B1"/>
    <w:rsid w:val="00575D41"/>
    <w:rsid w:val="00577664"/>
    <w:rsid w:val="00580312"/>
    <w:rsid w:val="00580501"/>
    <w:rsid w:val="005826EA"/>
    <w:rsid w:val="00582E17"/>
    <w:rsid w:val="00584266"/>
    <w:rsid w:val="00584AF2"/>
    <w:rsid w:val="005853FC"/>
    <w:rsid w:val="005869E7"/>
    <w:rsid w:val="00586F34"/>
    <w:rsid w:val="005875E7"/>
    <w:rsid w:val="00587A43"/>
    <w:rsid w:val="00587ACC"/>
    <w:rsid w:val="0059094A"/>
    <w:rsid w:val="00592B0C"/>
    <w:rsid w:val="005978A5"/>
    <w:rsid w:val="005A02D2"/>
    <w:rsid w:val="005A0F71"/>
    <w:rsid w:val="005A2A34"/>
    <w:rsid w:val="005A2DDC"/>
    <w:rsid w:val="005A32D2"/>
    <w:rsid w:val="005A428C"/>
    <w:rsid w:val="005A51DE"/>
    <w:rsid w:val="005A543C"/>
    <w:rsid w:val="005A5FE4"/>
    <w:rsid w:val="005A68F2"/>
    <w:rsid w:val="005A6D69"/>
    <w:rsid w:val="005A7993"/>
    <w:rsid w:val="005A7B42"/>
    <w:rsid w:val="005A7FF1"/>
    <w:rsid w:val="005B1FF8"/>
    <w:rsid w:val="005B7534"/>
    <w:rsid w:val="005C1825"/>
    <w:rsid w:val="005C1828"/>
    <w:rsid w:val="005C2D0E"/>
    <w:rsid w:val="005C49CC"/>
    <w:rsid w:val="005C55CE"/>
    <w:rsid w:val="005C5F5A"/>
    <w:rsid w:val="005C6F2E"/>
    <w:rsid w:val="005C791E"/>
    <w:rsid w:val="005D0FC0"/>
    <w:rsid w:val="005D1089"/>
    <w:rsid w:val="005D2159"/>
    <w:rsid w:val="005D2711"/>
    <w:rsid w:val="005D396C"/>
    <w:rsid w:val="005D3DBF"/>
    <w:rsid w:val="005D55FF"/>
    <w:rsid w:val="005D614C"/>
    <w:rsid w:val="005D63D9"/>
    <w:rsid w:val="005D7CB2"/>
    <w:rsid w:val="005D7EEA"/>
    <w:rsid w:val="005E295F"/>
    <w:rsid w:val="005E3279"/>
    <w:rsid w:val="005E3F20"/>
    <w:rsid w:val="005E4994"/>
    <w:rsid w:val="005E4A23"/>
    <w:rsid w:val="005E5C8C"/>
    <w:rsid w:val="005E6832"/>
    <w:rsid w:val="005E7D59"/>
    <w:rsid w:val="005E7E41"/>
    <w:rsid w:val="005F08E2"/>
    <w:rsid w:val="005F3097"/>
    <w:rsid w:val="005F4889"/>
    <w:rsid w:val="005F5099"/>
    <w:rsid w:val="005F61B5"/>
    <w:rsid w:val="005F7E58"/>
    <w:rsid w:val="00602397"/>
    <w:rsid w:val="006027CC"/>
    <w:rsid w:val="00607269"/>
    <w:rsid w:val="006073EE"/>
    <w:rsid w:val="00607B61"/>
    <w:rsid w:val="0061061A"/>
    <w:rsid w:val="0061125C"/>
    <w:rsid w:val="00611702"/>
    <w:rsid w:val="00613999"/>
    <w:rsid w:val="00613FA6"/>
    <w:rsid w:val="00614A00"/>
    <w:rsid w:val="006161CB"/>
    <w:rsid w:val="00616CC8"/>
    <w:rsid w:val="00617E27"/>
    <w:rsid w:val="0062206D"/>
    <w:rsid w:val="00622400"/>
    <w:rsid w:val="00622F55"/>
    <w:rsid w:val="00623202"/>
    <w:rsid w:val="006262AD"/>
    <w:rsid w:val="006274E7"/>
    <w:rsid w:val="00631CEB"/>
    <w:rsid w:val="00632105"/>
    <w:rsid w:val="006328A5"/>
    <w:rsid w:val="00635AE8"/>
    <w:rsid w:val="00635E09"/>
    <w:rsid w:val="00636670"/>
    <w:rsid w:val="00637561"/>
    <w:rsid w:val="00637C68"/>
    <w:rsid w:val="00637FB1"/>
    <w:rsid w:val="00640B82"/>
    <w:rsid w:val="00641F27"/>
    <w:rsid w:val="006459D5"/>
    <w:rsid w:val="00645CF5"/>
    <w:rsid w:val="00646998"/>
    <w:rsid w:val="00647A9A"/>
    <w:rsid w:val="00651300"/>
    <w:rsid w:val="00651581"/>
    <w:rsid w:val="006516C9"/>
    <w:rsid w:val="00653ED3"/>
    <w:rsid w:val="00654129"/>
    <w:rsid w:val="0065499A"/>
    <w:rsid w:val="00655750"/>
    <w:rsid w:val="00656914"/>
    <w:rsid w:val="00656DE2"/>
    <w:rsid w:val="00660C68"/>
    <w:rsid w:val="0066479E"/>
    <w:rsid w:val="00667222"/>
    <w:rsid w:val="00672B61"/>
    <w:rsid w:val="00673638"/>
    <w:rsid w:val="0067508B"/>
    <w:rsid w:val="00675E6D"/>
    <w:rsid w:val="00680C25"/>
    <w:rsid w:val="006811DA"/>
    <w:rsid w:val="00681E30"/>
    <w:rsid w:val="0068209D"/>
    <w:rsid w:val="0068223D"/>
    <w:rsid w:val="00682908"/>
    <w:rsid w:val="00682B2E"/>
    <w:rsid w:val="0068438A"/>
    <w:rsid w:val="00685B91"/>
    <w:rsid w:val="00690BE0"/>
    <w:rsid w:val="00690FD3"/>
    <w:rsid w:val="006927C4"/>
    <w:rsid w:val="00692899"/>
    <w:rsid w:val="00692C1D"/>
    <w:rsid w:val="0069367E"/>
    <w:rsid w:val="00693F89"/>
    <w:rsid w:val="00695B9C"/>
    <w:rsid w:val="00696165"/>
    <w:rsid w:val="00697426"/>
    <w:rsid w:val="006976F2"/>
    <w:rsid w:val="006A086E"/>
    <w:rsid w:val="006A0D6E"/>
    <w:rsid w:val="006A1968"/>
    <w:rsid w:val="006A4CD6"/>
    <w:rsid w:val="006A5454"/>
    <w:rsid w:val="006A5863"/>
    <w:rsid w:val="006A75B8"/>
    <w:rsid w:val="006B20D2"/>
    <w:rsid w:val="006B410F"/>
    <w:rsid w:val="006B79CA"/>
    <w:rsid w:val="006C0CA8"/>
    <w:rsid w:val="006C111A"/>
    <w:rsid w:val="006C1C1D"/>
    <w:rsid w:val="006C29A8"/>
    <w:rsid w:val="006C2E18"/>
    <w:rsid w:val="006C3974"/>
    <w:rsid w:val="006C4798"/>
    <w:rsid w:val="006C604A"/>
    <w:rsid w:val="006C663B"/>
    <w:rsid w:val="006C764B"/>
    <w:rsid w:val="006C776E"/>
    <w:rsid w:val="006D1042"/>
    <w:rsid w:val="006D2125"/>
    <w:rsid w:val="006D45EC"/>
    <w:rsid w:val="006D63A5"/>
    <w:rsid w:val="006D6692"/>
    <w:rsid w:val="006D6B8B"/>
    <w:rsid w:val="006D7368"/>
    <w:rsid w:val="006D7F2B"/>
    <w:rsid w:val="006E0607"/>
    <w:rsid w:val="006E0F6A"/>
    <w:rsid w:val="006E145B"/>
    <w:rsid w:val="006E2A68"/>
    <w:rsid w:val="006E420B"/>
    <w:rsid w:val="006E44F3"/>
    <w:rsid w:val="006E4F95"/>
    <w:rsid w:val="006E592E"/>
    <w:rsid w:val="006E6AA0"/>
    <w:rsid w:val="006E7914"/>
    <w:rsid w:val="006F04B9"/>
    <w:rsid w:val="006F0686"/>
    <w:rsid w:val="006F37BD"/>
    <w:rsid w:val="006F5163"/>
    <w:rsid w:val="006F543D"/>
    <w:rsid w:val="006F550E"/>
    <w:rsid w:val="006F6153"/>
    <w:rsid w:val="006F6C29"/>
    <w:rsid w:val="006F7CEB"/>
    <w:rsid w:val="007017EA"/>
    <w:rsid w:val="0070188D"/>
    <w:rsid w:val="00701908"/>
    <w:rsid w:val="007048AB"/>
    <w:rsid w:val="00707642"/>
    <w:rsid w:val="00707721"/>
    <w:rsid w:val="00707E49"/>
    <w:rsid w:val="00711263"/>
    <w:rsid w:val="00712CE3"/>
    <w:rsid w:val="00712DFB"/>
    <w:rsid w:val="00714D0B"/>
    <w:rsid w:val="007174B2"/>
    <w:rsid w:val="00717D97"/>
    <w:rsid w:val="007204F0"/>
    <w:rsid w:val="00724AC3"/>
    <w:rsid w:val="00724B6E"/>
    <w:rsid w:val="00724BE0"/>
    <w:rsid w:val="00725C21"/>
    <w:rsid w:val="007308A6"/>
    <w:rsid w:val="00731378"/>
    <w:rsid w:val="00734FE9"/>
    <w:rsid w:val="00735657"/>
    <w:rsid w:val="00735896"/>
    <w:rsid w:val="00736089"/>
    <w:rsid w:val="0073616A"/>
    <w:rsid w:val="00740E3D"/>
    <w:rsid w:val="00741A21"/>
    <w:rsid w:val="00741DFD"/>
    <w:rsid w:val="00742F52"/>
    <w:rsid w:val="00743CF2"/>
    <w:rsid w:val="00743DC9"/>
    <w:rsid w:val="00743FC6"/>
    <w:rsid w:val="00747232"/>
    <w:rsid w:val="00747273"/>
    <w:rsid w:val="00747628"/>
    <w:rsid w:val="0075172C"/>
    <w:rsid w:val="00751CB2"/>
    <w:rsid w:val="00754120"/>
    <w:rsid w:val="007545DB"/>
    <w:rsid w:val="00754FA5"/>
    <w:rsid w:val="00755C7F"/>
    <w:rsid w:val="00756969"/>
    <w:rsid w:val="0076083E"/>
    <w:rsid w:val="00761168"/>
    <w:rsid w:val="0076153B"/>
    <w:rsid w:val="007618E5"/>
    <w:rsid w:val="007627F7"/>
    <w:rsid w:val="00764506"/>
    <w:rsid w:val="00767F39"/>
    <w:rsid w:val="0077022D"/>
    <w:rsid w:val="00770E19"/>
    <w:rsid w:val="0077200A"/>
    <w:rsid w:val="00773E11"/>
    <w:rsid w:val="007749D6"/>
    <w:rsid w:val="00774AEA"/>
    <w:rsid w:val="00775D44"/>
    <w:rsid w:val="00775DB8"/>
    <w:rsid w:val="00776431"/>
    <w:rsid w:val="00780BF7"/>
    <w:rsid w:val="007824B4"/>
    <w:rsid w:val="007828B8"/>
    <w:rsid w:val="00785382"/>
    <w:rsid w:val="00785955"/>
    <w:rsid w:val="00786677"/>
    <w:rsid w:val="00786B1B"/>
    <w:rsid w:val="00787B38"/>
    <w:rsid w:val="007911FE"/>
    <w:rsid w:val="0079274A"/>
    <w:rsid w:val="00793C44"/>
    <w:rsid w:val="007942F0"/>
    <w:rsid w:val="0079448E"/>
    <w:rsid w:val="007959F3"/>
    <w:rsid w:val="00797121"/>
    <w:rsid w:val="007974CD"/>
    <w:rsid w:val="007A10B6"/>
    <w:rsid w:val="007A1C42"/>
    <w:rsid w:val="007A1E37"/>
    <w:rsid w:val="007A3D75"/>
    <w:rsid w:val="007A4391"/>
    <w:rsid w:val="007A44C0"/>
    <w:rsid w:val="007A52D3"/>
    <w:rsid w:val="007A58C0"/>
    <w:rsid w:val="007A6224"/>
    <w:rsid w:val="007A778A"/>
    <w:rsid w:val="007A780F"/>
    <w:rsid w:val="007B1A26"/>
    <w:rsid w:val="007B1B38"/>
    <w:rsid w:val="007B3A2F"/>
    <w:rsid w:val="007B5D0A"/>
    <w:rsid w:val="007B705C"/>
    <w:rsid w:val="007B787F"/>
    <w:rsid w:val="007C12A4"/>
    <w:rsid w:val="007C3042"/>
    <w:rsid w:val="007C55E7"/>
    <w:rsid w:val="007C5D9C"/>
    <w:rsid w:val="007C5FFC"/>
    <w:rsid w:val="007D01B2"/>
    <w:rsid w:val="007D135C"/>
    <w:rsid w:val="007D26D1"/>
    <w:rsid w:val="007D2B62"/>
    <w:rsid w:val="007D3463"/>
    <w:rsid w:val="007D3504"/>
    <w:rsid w:val="007D37B8"/>
    <w:rsid w:val="007D399F"/>
    <w:rsid w:val="007D423D"/>
    <w:rsid w:val="007D59FC"/>
    <w:rsid w:val="007D64D3"/>
    <w:rsid w:val="007D65A5"/>
    <w:rsid w:val="007D7CD2"/>
    <w:rsid w:val="007E035E"/>
    <w:rsid w:val="007E090E"/>
    <w:rsid w:val="007E1410"/>
    <w:rsid w:val="007E1734"/>
    <w:rsid w:val="007E3849"/>
    <w:rsid w:val="007E48CC"/>
    <w:rsid w:val="007E4BF9"/>
    <w:rsid w:val="007E7923"/>
    <w:rsid w:val="007F20F7"/>
    <w:rsid w:val="007F29B9"/>
    <w:rsid w:val="007F3433"/>
    <w:rsid w:val="007F3470"/>
    <w:rsid w:val="007F36BC"/>
    <w:rsid w:val="007F3792"/>
    <w:rsid w:val="007F3CDD"/>
    <w:rsid w:val="007F3D84"/>
    <w:rsid w:val="007F413B"/>
    <w:rsid w:val="007F44FC"/>
    <w:rsid w:val="007F4CB7"/>
    <w:rsid w:val="0080229C"/>
    <w:rsid w:val="0080281A"/>
    <w:rsid w:val="008062E0"/>
    <w:rsid w:val="008068FB"/>
    <w:rsid w:val="00806A75"/>
    <w:rsid w:val="00806C71"/>
    <w:rsid w:val="0080774B"/>
    <w:rsid w:val="00810FE8"/>
    <w:rsid w:val="00812415"/>
    <w:rsid w:val="008133A0"/>
    <w:rsid w:val="00814CEF"/>
    <w:rsid w:val="0081791D"/>
    <w:rsid w:val="008221D4"/>
    <w:rsid w:val="00822CF6"/>
    <w:rsid w:val="00822F35"/>
    <w:rsid w:val="00822F6E"/>
    <w:rsid w:val="0082309E"/>
    <w:rsid w:val="0082360C"/>
    <w:rsid w:val="0082392B"/>
    <w:rsid w:val="008246D6"/>
    <w:rsid w:val="008272A1"/>
    <w:rsid w:val="0083157D"/>
    <w:rsid w:val="00832DD1"/>
    <w:rsid w:val="0083345F"/>
    <w:rsid w:val="00843019"/>
    <w:rsid w:val="00843229"/>
    <w:rsid w:val="00843D5F"/>
    <w:rsid w:val="00843DB5"/>
    <w:rsid w:val="00845ACC"/>
    <w:rsid w:val="0084690E"/>
    <w:rsid w:val="00846B12"/>
    <w:rsid w:val="00847FAC"/>
    <w:rsid w:val="008504C2"/>
    <w:rsid w:val="0085060E"/>
    <w:rsid w:val="00852100"/>
    <w:rsid w:val="0085364B"/>
    <w:rsid w:val="00855157"/>
    <w:rsid w:val="0085577F"/>
    <w:rsid w:val="008560C8"/>
    <w:rsid w:val="00860671"/>
    <w:rsid w:val="00860D9A"/>
    <w:rsid w:val="00861941"/>
    <w:rsid w:val="00862A28"/>
    <w:rsid w:val="00863E9B"/>
    <w:rsid w:val="00865042"/>
    <w:rsid w:val="0086616C"/>
    <w:rsid w:val="00866BE3"/>
    <w:rsid w:val="00867CDE"/>
    <w:rsid w:val="0087381C"/>
    <w:rsid w:val="008738BA"/>
    <w:rsid w:val="008744C3"/>
    <w:rsid w:val="00874579"/>
    <w:rsid w:val="00875BAD"/>
    <w:rsid w:val="00877022"/>
    <w:rsid w:val="00877273"/>
    <w:rsid w:val="008815C6"/>
    <w:rsid w:val="0088177D"/>
    <w:rsid w:val="0088505F"/>
    <w:rsid w:val="00885D25"/>
    <w:rsid w:val="00885F2D"/>
    <w:rsid w:val="0089033C"/>
    <w:rsid w:val="008907EC"/>
    <w:rsid w:val="00890D1D"/>
    <w:rsid w:val="00890E60"/>
    <w:rsid w:val="00891875"/>
    <w:rsid w:val="008938FB"/>
    <w:rsid w:val="008947C6"/>
    <w:rsid w:val="00894ADA"/>
    <w:rsid w:val="0089729B"/>
    <w:rsid w:val="008A02C9"/>
    <w:rsid w:val="008A13CA"/>
    <w:rsid w:val="008A14CD"/>
    <w:rsid w:val="008A1511"/>
    <w:rsid w:val="008A2074"/>
    <w:rsid w:val="008A4228"/>
    <w:rsid w:val="008A4517"/>
    <w:rsid w:val="008A492F"/>
    <w:rsid w:val="008A5311"/>
    <w:rsid w:val="008A5356"/>
    <w:rsid w:val="008A65F1"/>
    <w:rsid w:val="008A7F8B"/>
    <w:rsid w:val="008B049A"/>
    <w:rsid w:val="008B0E2D"/>
    <w:rsid w:val="008B26E9"/>
    <w:rsid w:val="008B2A58"/>
    <w:rsid w:val="008B2C34"/>
    <w:rsid w:val="008B2EBF"/>
    <w:rsid w:val="008B3700"/>
    <w:rsid w:val="008B388D"/>
    <w:rsid w:val="008B3AC9"/>
    <w:rsid w:val="008B3BF2"/>
    <w:rsid w:val="008B5F68"/>
    <w:rsid w:val="008B643D"/>
    <w:rsid w:val="008C1113"/>
    <w:rsid w:val="008C22AB"/>
    <w:rsid w:val="008C2A86"/>
    <w:rsid w:val="008C39F2"/>
    <w:rsid w:val="008C4195"/>
    <w:rsid w:val="008C72DA"/>
    <w:rsid w:val="008C794F"/>
    <w:rsid w:val="008D0FC3"/>
    <w:rsid w:val="008D141F"/>
    <w:rsid w:val="008D1999"/>
    <w:rsid w:val="008D39B6"/>
    <w:rsid w:val="008D4AC4"/>
    <w:rsid w:val="008D5D15"/>
    <w:rsid w:val="008D5DBF"/>
    <w:rsid w:val="008D7E31"/>
    <w:rsid w:val="008E099A"/>
    <w:rsid w:val="008E10EF"/>
    <w:rsid w:val="008E22CD"/>
    <w:rsid w:val="008E2944"/>
    <w:rsid w:val="008E325A"/>
    <w:rsid w:val="008E3747"/>
    <w:rsid w:val="008E4749"/>
    <w:rsid w:val="008E6B93"/>
    <w:rsid w:val="008F134A"/>
    <w:rsid w:val="008F13BA"/>
    <w:rsid w:val="008F1A42"/>
    <w:rsid w:val="008F2FE4"/>
    <w:rsid w:val="008F31A9"/>
    <w:rsid w:val="008F3703"/>
    <w:rsid w:val="008F423D"/>
    <w:rsid w:val="008F5667"/>
    <w:rsid w:val="008F6A69"/>
    <w:rsid w:val="009000F5"/>
    <w:rsid w:val="00900399"/>
    <w:rsid w:val="00900FCE"/>
    <w:rsid w:val="0090471B"/>
    <w:rsid w:val="00905428"/>
    <w:rsid w:val="00905458"/>
    <w:rsid w:val="00905A2B"/>
    <w:rsid w:val="0091090F"/>
    <w:rsid w:val="009116C7"/>
    <w:rsid w:val="0091176A"/>
    <w:rsid w:val="00911C7E"/>
    <w:rsid w:val="00912E77"/>
    <w:rsid w:val="00914B80"/>
    <w:rsid w:val="00914D93"/>
    <w:rsid w:val="00917081"/>
    <w:rsid w:val="00917EEA"/>
    <w:rsid w:val="00920674"/>
    <w:rsid w:val="009225D5"/>
    <w:rsid w:val="00922EFF"/>
    <w:rsid w:val="00923207"/>
    <w:rsid w:val="009237EF"/>
    <w:rsid w:val="00926F73"/>
    <w:rsid w:val="00927971"/>
    <w:rsid w:val="009326B6"/>
    <w:rsid w:val="00932758"/>
    <w:rsid w:val="009327A4"/>
    <w:rsid w:val="009329B0"/>
    <w:rsid w:val="00932C3F"/>
    <w:rsid w:val="00932D88"/>
    <w:rsid w:val="00934CC4"/>
    <w:rsid w:val="009371B5"/>
    <w:rsid w:val="009404DB"/>
    <w:rsid w:val="00941DE2"/>
    <w:rsid w:val="009433D0"/>
    <w:rsid w:val="0094368F"/>
    <w:rsid w:val="0094797F"/>
    <w:rsid w:val="009508EF"/>
    <w:rsid w:val="00950942"/>
    <w:rsid w:val="0095144D"/>
    <w:rsid w:val="0095209F"/>
    <w:rsid w:val="00953A2F"/>
    <w:rsid w:val="00953B11"/>
    <w:rsid w:val="0095409F"/>
    <w:rsid w:val="009549FB"/>
    <w:rsid w:val="00955704"/>
    <w:rsid w:val="00960259"/>
    <w:rsid w:val="00961167"/>
    <w:rsid w:val="00962301"/>
    <w:rsid w:val="009626A0"/>
    <w:rsid w:val="0096418D"/>
    <w:rsid w:val="00965621"/>
    <w:rsid w:val="0096782D"/>
    <w:rsid w:val="00971441"/>
    <w:rsid w:val="009718B3"/>
    <w:rsid w:val="00971AFD"/>
    <w:rsid w:val="00972008"/>
    <w:rsid w:val="00973466"/>
    <w:rsid w:val="00973C50"/>
    <w:rsid w:val="00976105"/>
    <w:rsid w:val="009765E2"/>
    <w:rsid w:val="009773D1"/>
    <w:rsid w:val="00977AFB"/>
    <w:rsid w:val="00980764"/>
    <w:rsid w:val="009823AD"/>
    <w:rsid w:val="009832CE"/>
    <w:rsid w:val="009834B4"/>
    <w:rsid w:val="00984A32"/>
    <w:rsid w:val="00984C64"/>
    <w:rsid w:val="00984D6A"/>
    <w:rsid w:val="009858DB"/>
    <w:rsid w:val="00985C5D"/>
    <w:rsid w:val="009877C9"/>
    <w:rsid w:val="00990E24"/>
    <w:rsid w:val="00991BB7"/>
    <w:rsid w:val="009925F2"/>
    <w:rsid w:val="00994613"/>
    <w:rsid w:val="009A17E7"/>
    <w:rsid w:val="009A226D"/>
    <w:rsid w:val="009A2A5D"/>
    <w:rsid w:val="009A3EE0"/>
    <w:rsid w:val="009A4A2A"/>
    <w:rsid w:val="009A51EC"/>
    <w:rsid w:val="009A6C7C"/>
    <w:rsid w:val="009A7A07"/>
    <w:rsid w:val="009A7ECC"/>
    <w:rsid w:val="009B1760"/>
    <w:rsid w:val="009B2F12"/>
    <w:rsid w:val="009B2F92"/>
    <w:rsid w:val="009B3808"/>
    <w:rsid w:val="009B41EC"/>
    <w:rsid w:val="009B4807"/>
    <w:rsid w:val="009B48BB"/>
    <w:rsid w:val="009B4F47"/>
    <w:rsid w:val="009B52F6"/>
    <w:rsid w:val="009B6663"/>
    <w:rsid w:val="009C1564"/>
    <w:rsid w:val="009C5CF0"/>
    <w:rsid w:val="009C6975"/>
    <w:rsid w:val="009C7063"/>
    <w:rsid w:val="009C7B7B"/>
    <w:rsid w:val="009D0A92"/>
    <w:rsid w:val="009D11A0"/>
    <w:rsid w:val="009D213A"/>
    <w:rsid w:val="009D230E"/>
    <w:rsid w:val="009D3568"/>
    <w:rsid w:val="009D3E4D"/>
    <w:rsid w:val="009D5E0B"/>
    <w:rsid w:val="009D7580"/>
    <w:rsid w:val="009E0B57"/>
    <w:rsid w:val="009E1684"/>
    <w:rsid w:val="009E17A3"/>
    <w:rsid w:val="009E1D78"/>
    <w:rsid w:val="009E1DF7"/>
    <w:rsid w:val="009E291E"/>
    <w:rsid w:val="009E3B40"/>
    <w:rsid w:val="009E46C5"/>
    <w:rsid w:val="009E4DFA"/>
    <w:rsid w:val="009E73EB"/>
    <w:rsid w:val="009E769C"/>
    <w:rsid w:val="009E7C76"/>
    <w:rsid w:val="009F28C6"/>
    <w:rsid w:val="009F2A56"/>
    <w:rsid w:val="009F49BE"/>
    <w:rsid w:val="009F4B57"/>
    <w:rsid w:val="009F4FC9"/>
    <w:rsid w:val="009F633A"/>
    <w:rsid w:val="009F7AAE"/>
    <w:rsid w:val="009F7BED"/>
    <w:rsid w:val="00A00436"/>
    <w:rsid w:val="00A012AF"/>
    <w:rsid w:val="00A023FB"/>
    <w:rsid w:val="00A03C79"/>
    <w:rsid w:val="00A04FFB"/>
    <w:rsid w:val="00A05EC8"/>
    <w:rsid w:val="00A06EFB"/>
    <w:rsid w:val="00A07FD4"/>
    <w:rsid w:val="00A11FAC"/>
    <w:rsid w:val="00A14C17"/>
    <w:rsid w:val="00A14F8B"/>
    <w:rsid w:val="00A15796"/>
    <w:rsid w:val="00A157CA"/>
    <w:rsid w:val="00A15B8A"/>
    <w:rsid w:val="00A16CD9"/>
    <w:rsid w:val="00A178CD"/>
    <w:rsid w:val="00A17F82"/>
    <w:rsid w:val="00A2145B"/>
    <w:rsid w:val="00A21DE4"/>
    <w:rsid w:val="00A2235B"/>
    <w:rsid w:val="00A22652"/>
    <w:rsid w:val="00A22DDF"/>
    <w:rsid w:val="00A23008"/>
    <w:rsid w:val="00A2320F"/>
    <w:rsid w:val="00A249BE"/>
    <w:rsid w:val="00A253B4"/>
    <w:rsid w:val="00A269CB"/>
    <w:rsid w:val="00A27208"/>
    <w:rsid w:val="00A30168"/>
    <w:rsid w:val="00A30BB5"/>
    <w:rsid w:val="00A313E7"/>
    <w:rsid w:val="00A31D44"/>
    <w:rsid w:val="00A33359"/>
    <w:rsid w:val="00A342DC"/>
    <w:rsid w:val="00A34BA7"/>
    <w:rsid w:val="00A360C3"/>
    <w:rsid w:val="00A3689D"/>
    <w:rsid w:val="00A36EAB"/>
    <w:rsid w:val="00A371D1"/>
    <w:rsid w:val="00A43328"/>
    <w:rsid w:val="00A4356E"/>
    <w:rsid w:val="00A44F46"/>
    <w:rsid w:val="00A47371"/>
    <w:rsid w:val="00A47CC4"/>
    <w:rsid w:val="00A55876"/>
    <w:rsid w:val="00A55953"/>
    <w:rsid w:val="00A55987"/>
    <w:rsid w:val="00A5727B"/>
    <w:rsid w:val="00A57316"/>
    <w:rsid w:val="00A57DBF"/>
    <w:rsid w:val="00A57FF0"/>
    <w:rsid w:val="00A60B3F"/>
    <w:rsid w:val="00A641BE"/>
    <w:rsid w:val="00A643BF"/>
    <w:rsid w:val="00A643F4"/>
    <w:rsid w:val="00A64F77"/>
    <w:rsid w:val="00A65B19"/>
    <w:rsid w:val="00A67A1F"/>
    <w:rsid w:val="00A67AAB"/>
    <w:rsid w:val="00A70329"/>
    <w:rsid w:val="00A7175D"/>
    <w:rsid w:val="00A71854"/>
    <w:rsid w:val="00A7190C"/>
    <w:rsid w:val="00A7308E"/>
    <w:rsid w:val="00A733B3"/>
    <w:rsid w:val="00A7343D"/>
    <w:rsid w:val="00A749B1"/>
    <w:rsid w:val="00A74D17"/>
    <w:rsid w:val="00A75C9F"/>
    <w:rsid w:val="00A7647A"/>
    <w:rsid w:val="00A76C15"/>
    <w:rsid w:val="00A77706"/>
    <w:rsid w:val="00A82EF4"/>
    <w:rsid w:val="00A847B3"/>
    <w:rsid w:val="00A85700"/>
    <w:rsid w:val="00A857AD"/>
    <w:rsid w:val="00A85FEF"/>
    <w:rsid w:val="00A869ED"/>
    <w:rsid w:val="00A87858"/>
    <w:rsid w:val="00A90293"/>
    <w:rsid w:val="00A90F58"/>
    <w:rsid w:val="00A918FB"/>
    <w:rsid w:val="00A91A97"/>
    <w:rsid w:val="00A9327A"/>
    <w:rsid w:val="00A95966"/>
    <w:rsid w:val="00A95969"/>
    <w:rsid w:val="00A96A9F"/>
    <w:rsid w:val="00A97371"/>
    <w:rsid w:val="00A9750B"/>
    <w:rsid w:val="00A976A6"/>
    <w:rsid w:val="00AA1478"/>
    <w:rsid w:val="00AA2F26"/>
    <w:rsid w:val="00AA30BA"/>
    <w:rsid w:val="00AA50C1"/>
    <w:rsid w:val="00AA5544"/>
    <w:rsid w:val="00AA5AA1"/>
    <w:rsid w:val="00AA5E59"/>
    <w:rsid w:val="00AA7970"/>
    <w:rsid w:val="00AA7B7E"/>
    <w:rsid w:val="00AB340D"/>
    <w:rsid w:val="00AB39EF"/>
    <w:rsid w:val="00AB546C"/>
    <w:rsid w:val="00AB5D87"/>
    <w:rsid w:val="00AC0B9D"/>
    <w:rsid w:val="00AC159D"/>
    <w:rsid w:val="00AC1D11"/>
    <w:rsid w:val="00AC2714"/>
    <w:rsid w:val="00AC27ED"/>
    <w:rsid w:val="00AC32AB"/>
    <w:rsid w:val="00AC4851"/>
    <w:rsid w:val="00AC4E56"/>
    <w:rsid w:val="00AC5048"/>
    <w:rsid w:val="00AD0977"/>
    <w:rsid w:val="00AD119A"/>
    <w:rsid w:val="00AD12FE"/>
    <w:rsid w:val="00AD305D"/>
    <w:rsid w:val="00AD3B5F"/>
    <w:rsid w:val="00AD3D21"/>
    <w:rsid w:val="00AD41A8"/>
    <w:rsid w:val="00AD4689"/>
    <w:rsid w:val="00AD4AAE"/>
    <w:rsid w:val="00AD50A1"/>
    <w:rsid w:val="00AD604D"/>
    <w:rsid w:val="00AD70C5"/>
    <w:rsid w:val="00AE005A"/>
    <w:rsid w:val="00AE04D5"/>
    <w:rsid w:val="00AE0E12"/>
    <w:rsid w:val="00AE1CA4"/>
    <w:rsid w:val="00AE2D36"/>
    <w:rsid w:val="00AE40C5"/>
    <w:rsid w:val="00AE538C"/>
    <w:rsid w:val="00AE77D0"/>
    <w:rsid w:val="00AE7A30"/>
    <w:rsid w:val="00AF1275"/>
    <w:rsid w:val="00AF3346"/>
    <w:rsid w:val="00AF3DAD"/>
    <w:rsid w:val="00AF3F62"/>
    <w:rsid w:val="00AF4FD2"/>
    <w:rsid w:val="00AF51D5"/>
    <w:rsid w:val="00AF5831"/>
    <w:rsid w:val="00AF6C77"/>
    <w:rsid w:val="00B011B7"/>
    <w:rsid w:val="00B0338D"/>
    <w:rsid w:val="00B03A48"/>
    <w:rsid w:val="00B03BF7"/>
    <w:rsid w:val="00B0408C"/>
    <w:rsid w:val="00B04708"/>
    <w:rsid w:val="00B05CC0"/>
    <w:rsid w:val="00B10B08"/>
    <w:rsid w:val="00B11E9E"/>
    <w:rsid w:val="00B13CF9"/>
    <w:rsid w:val="00B148E6"/>
    <w:rsid w:val="00B152AE"/>
    <w:rsid w:val="00B203C8"/>
    <w:rsid w:val="00B219C9"/>
    <w:rsid w:val="00B22C4B"/>
    <w:rsid w:val="00B257F8"/>
    <w:rsid w:val="00B30EB8"/>
    <w:rsid w:val="00B30EBE"/>
    <w:rsid w:val="00B31AAA"/>
    <w:rsid w:val="00B31B0E"/>
    <w:rsid w:val="00B330D4"/>
    <w:rsid w:val="00B33D39"/>
    <w:rsid w:val="00B34188"/>
    <w:rsid w:val="00B37217"/>
    <w:rsid w:val="00B373B4"/>
    <w:rsid w:val="00B3778F"/>
    <w:rsid w:val="00B413F2"/>
    <w:rsid w:val="00B41FDB"/>
    <w:rsid w:val="00B430EC"/>
    <w:rsid w:val="00B43DEC"/>
    <w:rsid w:val="00B46439"/>
    <w:rsid w:val="00B464D6"/>
    <w:rsid w:val="00B465EB"/>
    <w:rsid w:val="00B477C7"/>
    <w:rsid w:val="00B477D4"/>
    <w:rsid w:val="00B47892"/>
    <w:rsid w:val="00B47D3E"/>
    <w:rsid w:val="00B502EC"/>
    <w:rsid w:val="00B50482"/>
    <w:rsid w:val="00B51D27"/>
    <w:rsid w:val="00B52A45"/>
    <w:rsid w:val="00B55830"/>
    <w:rsid w:val="00B55DD7"/>
    <w:rsid w:val="00B56254"/>
    <w:rsid w:val="00B56CDA"/>
    <w:rsid w:val="00B57EB2"/>
    <w:rsid w:val="00B60E7D"/>
    <w:rsid w:val="00B615A2"/>
    <w:rsid w:val="00B6236B"/>
    <w:rsid w:val="00B652F2"/>
    <w:rsid w:val="00B66439"/>
    <w:rsid w:val="00B665DD"/>
    <w:rsid w:val="00B66BC1"/>
    <w:rsid w:val="00B701C6"/>
    <w:rsid w:val="00B7122D"/>
    <w:rsid w:val="00B72DF2"/>
    <w:rsid w:val="00B731E3"/>
    <w:rsid w:val="00B73E77"/>
    <w:rsid w:val="00B75485"/>
    <w:rsid w:val="00B77993"/>
    <w:rsid w:val="00B77E3F"/>
    <w:rsid w:val="00B77FF0"/>
    <w:rsid w:val="00B80529"/>
    <w:rsid w:val="00B80726"/>
    <w:rsid w:val="00B81F7A"/>
    <w:rsid w:val="00B86A41"/>
    <w:rsid w:val="00B86C26"/>
    <w:rsid w:val="00B879D3"/>
    <w:rsid w:val="00B92402"/>
    <w:rsid w:val="00B93145"/>
    <w:rsid w:val="00B93712"/>
    <w:rsid w:val="00B94019"/>
    <w:rsid w:val="00B94206"/>
    <w:rsid w:val="00B9421A"/>
    <w:rsid w:val="00B94D60"/>
    <w:rsid w:val="00B95A10"/>
    <w:rsid w:val="00B97477"/>
    <w:rsid w:val="00BA1F32"/>
    <w:rsid w:val="00BA2526"/>
    <w:rsid w:val="00BA3A29"/>
    <w:rsid w:val="00BA5B11"/>
    <w:rsid w:val="00BA631B"/>
    <w:rsid w:val="00BA6A7B"/>
    <w:rsid w:val="00BA6F88"/>
    <w:rsid w:val="00BA7F2E"/>
    <w:rsid w:val="00BB123C"/>
    <w:rsid w:val="00BB1491"/>
    <w:rsid w:val="00BB25E6"/>
    <w:rsid w:val="00BB2BAA"/>
    <w:rsid w:val="00BB30A3"/>
    <w:rsid w:val="00BB387B"/>
    <w:rsid w:val="00BB59BB"/>
    <w:rsid w:val="00BB5C22"/>
    <w:rsid w:val="00BB6278"/>
    <w:rsid w:val="00BC02EB"/>
    <w:rsid w:val="00BC06FF"/>
    <w:rsid w:val="00BC12CA"/>
    <w:rsid w:val="00BC1E76"/>
    <w:rsid w:val="00BC3F60"/>
    <w:rsid w:val="00BC7260"/>
    <w:rsid w:val="00BD18E5"/>
    <w:rsid w:val="00BD24FF"/>
    <w:rsid w:val="00BD3576"/>
    <w:rsid w:val="00BD4DFC"/>
    <w:rsid w:val="00BD57B5"/>
    <w:rsid w:val="00BE13AC"/>
    <w:rsid w:val="00BE2530"/>
    <w:rsid w:val="00BE339B"/>
    <w:rsid w:val="00BE46BA"/>
    <w:rsid w:val="00BE4850"/>
    <w:rsid w:val="00BE4F81"/>
    <w:rsid w:val="00BF0246"/>
    <w:rsid w:val="00BF2C9D"/>
    <w:rsid w:val="00BF3407"/>
    <w:rsid w:val="00BF3E4B"/>
    <w:rsid w:val="00BF4581"/>
    <w:rsid w:val="00BF59AA"/>
    <w:rsid w:val="00BF6599"/>
    <w:rsid w:val="00BF6667"/>
    <w:rsid w:val="00C02DFA"/>
    <w:rsid w:val="00C041EF"/>
    <w:rsid w:val="00C05203"/>
    <w:rsid w:val="00C0659B"/>
    <w:rsid w:val="00C06831"/>
    <w:rsid w:val="00C07E9F"/>
    <w:rsid w:val="00C11744"/>
    <w:rsid w:val="00C14638"/>
    <w:rsid w:val="00C1489E"/>
    <w:rsid w:val="00C1611A"/>
    <w:rsid w:val="00C16DA9"/>
    <w:rsid w:val="00C16E74"/>
    <w:rsid w:val="00C17DE9"/>
    <w:rsid w:val="00C20863"/>
    <w:rsid w:val="00C22508"/>
    <w:rsid w:val="00C23029"/>
    <w:rsid w:val="00C23B61"/>
    <w:rsid w:val="00C24286"/>
    <w:rsid w:val="00C25427"/>
    <w:rsid w:val="00C25592"/>
    <w:rsid w:val="00C27F7D"/>
    <w:rsid w:val="00C329E9"/>
    <w:rsid w:val="00C33FB7"/>
    <w:rsid w:val="00C34A1E"/>
    <w:rsid w:val="00C36E2E"/>
    <w:rsid w:val="00C37004"/>
    <w:rsid w:val="00C370E9"/>
    <w:rsid w:val="00C44A90"/>
    <w:rsid w:val="00C45A0E"/>
    <w:rsid w:val="00C46C81"/>
    <w:rsid w:val="00C46F82"/>
    <w:rsid w:val="00C50E11"/>
    <w:rsid w:val="00C52157"/>
    <w:rsid w:val="00C523FF"/>
    <w:rsid w:val="00C5448C"/>
    <w:rsid w:val="00C552A3"/>
    <w:rsid w:val="00C56577"/>
    <w:rsid w:val="00C56700"/>
    <w:rsid w:val="00C5693D"/>
    <w:rsid w:val="00C56C77"/>
    <w:rsid w:val="00C56E55"/>
    <w:rsid w:val="00C57745"/>
    <w:rsid w:val="00C57BD3"/>
    <w:rsid w:val="00C57E7C"/>
    <w:rsid w:val="00C61526"/>
    <w:rsid w:val="00C63846"/>
    <w:rsid w:val="00C64187"/>
    <w:rsid w:val="00C67D4A"/>
    <w:rsid w:val="00C70C3E"/>
    <w:rsid w:val="00C70FD4"/>
    <w:rsid w:val="00C717C1"/>
    <w:rsid w:val="00C720A5"/>
    <w:rsid w:val="00C759B0"/>
    <w:rsid w:val="00C7714A"/>
    <w:rsid w:val="00C80640"/>
    <w:rsid w:val="00C81D1A"/>
    <w:rsid w:val="00C83E56"/>
    <w:rsid w:val="00C86051"/>
    <w:rsid w:val="00C861F7"/>
    <w:rsid w:val="00C901C8"/>
    <w:rsid w:val="00C915A0"/>
    <w:rsid w:val="00C91D4E"/>
    <w:rsid w:val="00C92E50"/>
    <w:rsid w:val="00C93313"/>
    <w:rsid w:val="00C93F4A"/>
    <w:rsid w:val="00C94DAA"/>
    <w:rsid w:val="00C953AD"/>
    <w:rsid w:val="00C95774"/>
    <w:rsid w:val="00C964A6"/>
    <w:rsid w:val="00C96E31"/>
    <w:rsid w:val="00C973FA"/>
    <w:rsid w:val="00C97DA0"/>
    <w:rsid w:val="00CA229C"/>
    <w:rsid w:val="00CA2560"/>
    <w:rsid w:val="00CA3A0D"/>
    <w:rsid w:val="00CA465D"/>
    <w:rsid w:val="00CA4D6C"/>
    <w:rsid w:val="00CA54B8"/>
    <w:rsid w:val="00CA5FA6"/>
    <w:rsid w:val="00CA6456"/>
    <w:rsid w:val="00CA66B3"/>
    <w:rsid w:val="00CA6B9C"/>
    <w:rsid w:val="00CA78F0"/>
    <w:rsid w:val="00CB06AA"/>
    <w:rsid w:val="00CB089A"/>
    <w:rsid w:val="00CB0910"/>
    <w:rsid w:val="00CB0E75"/>
    <w:rsid w:val="00CB10F1"/>
    <w:rsid w:val="00CB1291"/>
    <w:rsid w:val="00CB2BB8"/>
    <w:rsid w:val="00CB3B5D"/>
    <w:rsid w:val="00CB4A54"/>
    <w:rsid w:val="00CB523F"/>
    <w:rsid w:val="00CB606D"/>
    <w:rsid w:val="00CB688E"/>
    <w:rsid w:val="00CB6FD6"/>
    <w:rsid w:val="00CB7529"/>
    <w:rsid w:val="00CB79D9"/>
    <w:rsid w:val="00CB7D8E"/>
    <w:rsid w:val="00CC16C4"/>
    <w:rsid w:val="00CC362B"/>
    <w:rsid w:val="00CC3AD3"/>
    <w:rsid w:val="00CC3C9B"/>
    <w:rsid w:val="00CC3D02"/>
    <w:rsid w:val="00CC652D"/>
    <w:rsid w:val="00CD059E"/>
    <w:rsid w:val="00CD10A6"/>
    <w:rsid w:val="00CD3C68"/>
    <w:rsid w:val="00CD3DC9"/>
    <w:rsid w:val="00CD436C"/>
    <w:rsid w:val="00CD447D"/>
    <w:rsid w:val="00CD4E49"/>
    <w:rsid w:val="00CD53CD"/>
    <w:rsid w:val="00CD70B3"/>
    <w:rsid w:val="00CD784C"/>
    <w:rsid w:val="00CE112B"/>
    <w:rsid w:val="00CE3232"/>
    <w:rsid w:val="00CE3E0C"/>
    <w:rsid w:val="00CE41E5"/>
    <w:rsid w:val="00CE47D5"/>
    <w:rsid w:val="00CE5881"/>
    <w:rsid w:val="00CE6EAD"/>
    <w:rsid w:val="00CE79E3"/>
    <w:rsid w:val="00CE79E7"/>
    <w:rsid w:val="00CF17B8"/>
    <w:rsid w:val="00CF1CBB"/>
    <w:rsid w:val="00CF2496"/>
    <w:rsid w:val="00CF31EB"/>
    <w:rsid w:val="00CF46FE"/>
    <w:rsid w:val="00CF4ECC"/>
    <w:rsid w:val="00CF5443"/>
    <w:rsid w:val="00CF5E3E"/>
    <w:rsid w:val="00CF69ED"/>
    <w:rsid w:val="00D00F53"/>
    <w:rsid w:val="00D03523"/>
    <w:rsid w:val="00D03C26"/>
    <w:rsid w:val="00D05A87"/>
    <w:rsid w:val="00D075B5"/>
    <w:rsid w:val="00D07E59"/>
    <w:rsid w:val="00D07F10"/>
    <w:rsid w:val="00D1073A"/>
    <w:rsid w:val="00D12644"/>
    <w:rsid w:val="00D1320A"/>
    <w:rsid w:val="00D144BC"/>
    <w:rsid w:val="00D14C79"/>
    <w:rsid w:val="00D15156"/>
    <w:rsid w:val="00D15B30"/>
    <w:rsid w:val="00D165FA"/>
    <w:rsid w:val="00D16DA4"/>
    <w:rsid w:val="00D17FC6"/>
    <w:rsid w:val="00D2161D"/>
    <w:rsid w:val="00D216CE"/>
    <w:rsid w:val="00D21B51"/>
    <w:rsid w:val="00D21BBD"/>
    <w:rsid w:val="00D21D33"/>
    <w:rsid w:val="00D21F23"/>
    <w:rsid w:val="00D243A7"/>
    <w:rsid w:val="00D26D10"/>
    <w:rsid w:val="00D27A1B"/>
    <w:rsid w:val="00D27F75"/>
    <w:rsid w:val="00D3331B"/>
    <w:rsid w:val="00D34246"/>
    <w:rsid w:val="00D34638"/>
    <w:rsid w:val="00D35A85"/>
    <w:rsid w:val="00D35EC6"/>
    <w:rsid w:val="00D36BE2"/>
    <w:rsid w:val="00D37BD6"/>
    <w:rsid w:val="00D402A1"/>
    <w:rsid w:val="00D40FB4"/>
    <w:rsid w:val="00D4246F"/>
    <w:rsid w:val="00D44D58"/>
    <w:rsid w:val="00D45933"/>
    <w:rsid w:val="00D46A3F"/>
    <w:rsid w:val="00D46FAC"/>
    <w:rsid w:val="00D47486"/>
    <w:rsid w:val="00D508FD"/>
    <w:rsid w:val="00D52540"/>
    <w:rsid w:val="00D53FF2"/>
    <w:rsid w:val="00D560F0"/>
    <w:rsid w:val="00D617D9"/>
    <w:rsid w:val="00D6246E"/>
    <w:rsid w:val="00D64161"/>
    <w:rsid w:val="00D6513D"/>
    <w:rsid w:val="00D656D1"/>
    <w:rsid w:val="00D6628B"/>
    <w:rsid w:val="00D66D8E"/>
    <w:rsid w:val="00D6751F"/>
    <w:rsid w:val="00D67EB8"/>
    <w:rsid w:val="00D70CE3"/>
    <w:rsid w:val="00D71B20"/>
    <w:rsid w:val="00D72D5C"/>
    <w:rsid w:val="00D741E7"/>
    <w:rsid w:val="00D74C06"/>
    <w:rsid w:val="00D763C8"/>
    <w:rsid w:val="00D76EB6"/>
    <w:rsid w:val="00D76FC0"/>
    <w:rsid w:val="00D77641"/>
    <w:rsid w:val="00D80060"/>
    <w:rsid w:val="00D80A82"/>
    <w:rsid w:val="00D81703"/>
    <w:rsid w:val="00D82962"/>
    <w:rsid w:val="00D83465"/>
    <w:rsid w:val="00D83D4E"/>
    <w:rsid w:val="00D84396"/>
    <w:rsid w:val="00D85534"/>
    <w:rsid w:val="00D87372"/>
    <w:rsid w:val="00D90ECF"/>
    <w:rsid w:val="00D92280"/>
    <w:rsid w:val="00D92A08"/>
    <w:rsid w:val="00D92C92"/>
    <w:rsid w:val="00D92E13"/>
    <w:rsid w:val="00D94ABB"/>
    <w:rsid w:val="00D95C97"/>
    <w:rsid w:val="00D9704E"/>
    <w:rsid w:val="00D970BD"/>
    <w:rsid w:val="00D97D74"/>
    <w:rsid w:val="00DA10AB"/>
    <w:rsid w:val="00DA2F99"/>
    <w:rsid w:val="00DA3A8D"/>
    <w:rsid w:val="00DA4D19"/>
    <w:rsid w:val="00DA4F0B"/>
    <w:rsid w:val="00DA5FA4"/>
    <w:rsid w:val="00DA64CB"/>
    <w:rsid w:val="00DB0FF3"/>
    <w:rsid w:val="00DB37BB"/>
    <w:rsid w:val="00DB4404"/>
    <w:rsid w:val="00DB4C68"/>
    <w:rsid w:val="00DB52C8"/>
    <w:rsid w:val="00DB6635"/>
    <w:rsid w:val="00DB6CFC"/>
    <w:rsid w:val="00DB7024"/>
    <w:rsid w:val="00DB7232"/>
    <w:rsid w:val="00DB7E1B"/>
    <w:rsid w:val="00DC20BE"/>
    <w:rsid w:val="00DC245A"/>
    <w:rsid w:val="00DC2AE0"/>
    <w:rsid w:val="00DC50F2"/>
    <w:rsid w:val="00DC567C"/>
    <w:rsid w:val="00DC734F"/>
    <w:rsid w:val="00DD0843"/>
    <w:rsid w:val="00DD0E88"/>
    <w:rsid w:val="00DD3965"/>
    <w:rsid w:val="00DD3D8D"/>
    <w:rsid w:val="00DD4395"/>
    <w:rsid w:val="00DD47F8"/>
    <w:rsid w:val="00DE152A"/>
    <w:rsid w:val="00DE1C8B"/>
    <w:rsid w:val="00DE25B0"/>
    <w:rsid w:val="00DE2B48"/>
    <w:rsid w:val="00DE3D82"/>
    <w:rsid w:val="00DE3FF8"/>
    <w:rsid w:val="00DE4DE8"/>
    <w:rsid w:val="00DE62D9"/>
    <w:rsid w:val="00DE6810"/>
    <w:rsid w:val="00DE6AA9"/>
    <w:rsid w:val="00DE7678"/>
    <w:rsid w:val="00DE7DBA"/>
    <w:rsid w:val="00DF1BF4"/>
    <w:rsid w:val="00DF4D5E"/>
    <w:rsid w:val="00E007D1"/>
    <w:rsid w:val="00E01330"/>
    <w:rsid w:val="00E013CB"/>
    <w:rsid w:val="00E016F6"/>
    <w:rsid w:val="00E032C1"/>
    <w:rsid w:val="00E05002"/>
    <w:rsid w:val="00E051B3"/>
    <w:rsid w:val="00E05732"/>
    <w:rsid w:val="00E07417"/>
    <w:rsid w:val="00E076A7"/>
    <w:rsid w:val="00E07760"/>
    <w:rsid w:val="00E11715"/>
    <w:rsid w:val="00E1294F"/>
    <w:rsid w:val="00E15154"/>
    <w:rsid w:val="00E17362"/>
    <w:rsid w:val="00E2019B"/>
    <w:rsid w:val="00E20318"/>
    <w:rsid w:val="00E20C15"/>
    <w:rsid w:val="00E219F1"/>
    <w:rsid w:val="00E241F5"/>
    <w:rsid w:val="00E2496A"/>
    <w:rsid w:val="00E249A5"/>
    <w:rsid w:val="00E250A3"/>
    <w:rsid w:val="00E25F73"/>
    <w:rsid w:val="00E26703"/>
    <w:rsid w:val="00E26C65"/>
    <w:rsid w:val="00E271D5"/>
    <w:rsid w:val="00E27ABA"/>
    <w:rsid w:val="00E32A91"/>
    <w:rsid w:val="00E32D5C"/>
    <w:rsid w:val="00E32FD8"/>
    <w:rsid w:val="00E332F6"/>
    <w:rsid w:val="00E33436"/>
    <w:rsid w:val="00E368FA"/>
    <w:rsid w:val="00E3707E"/>
    <w:rsid w:val="00E3753C"/>
    <w:rsid w:val="00E37674"/>
    <w:rsid w:val="00E37C40"/>
    <w:rsid w:val="00E41DD6"/>
    <w:rsid w:val="00E439A1"/>
    <w:rsid w:val="00E43E54"/>
    <w:rsid w:val="00E44006"/>
    <w:rsid w:val="00E444E7"/>
    <w:rsid w:val="00E45968"/>
    <w:rsid w:val="00E47621"/>
    <w:rsid w:val="00E4767F"/>
    <w:rsid w:val="00E47D25"/>
    <w:rsid w:val="00E50B38"/>
    <w:rsid w:val="00E5162E"/>
    <w:rsid w:val="00E51635"/>
    <w:rsid w:val="00E53509"/>
    <w:rsid w:val="00E54E69"/>
    <w:rsid w:val="00E56534"/>
    <w:rsid w:val="00E610EA"/>
    <w:rsid w:val="00E62063"/>
    <w:rsid w:val="00E62DD4"/>
    <w:rsid w:val="00E64066"/>
    <w:rsid w:val="00E65D56"/>
    <w:rsid w:val="00E70989"/>
    <w:rsid w:val="00E71E6E"/>
    <w:rsid w:val="00E71E99"/>
    <w:rsid w:val="00E73099"/>
    <w:rsid w:val="00E7319F"/>
    <w:rsid w:val="00E73CD3"/>
    <w:rsid w:val="00E743A7"/>
    <w:rsid w:val="00E75D64"/>
    <w:rsid w:val="00E764F8"/>
    <w:rsid w:val="00E77507"/>
    <w:rsid w:val="00E77566"/>
    <w:rsid w:val="00E80496"/>
    <w:rsid w:val="00E80B4F"/>
    <w:rsid w:val="00E81541"/>
    <w:rsid w:val="00E82841"/>
    <w:rsid w:val="00E84DDF"/>
    <w:rsid w:val="00E85EBF"/>
    <w:rsid w:val="00E9128D"/>
    <w:rsid w:val="00E91297"/>
    <w:rsid w:val="00E917A4"/>
    <w:rsid w:val="00E93604"/>
    <w:rsid w:val="00E947EF"/>
    <w:rsid w:val="00EA1A4D"/>
    <w:rsid w:val="00EA2984"/>
    <w:rsid w:val="00EA3CAC"/>
    <w:rsid w:val="00EA3F24"/>
    <w:rsid w:val="00EA420D"/>
    <w:rsid w:val="00EA45F3"/>
    <w:rsid w:val="00EA4A73"/>
    <w:rsid w:val="00EA54E6"/>
    <w:rsid w:val="00EA6C1E"/>
    <w:rsid w:val="00EA7922"/>
    <w:rsid w:val="00EA7A06"/>
    <w:rsid w:val="00EB1487"/>
    <w:rsid w:val="00EB174B"/>
    <w:rsid w:val="00EB38B0"/>
    <w:rsid w:val="00EB7512"/>
    <w:rsid w:val="00EC0140"/>
    <w:rsid w:val="00EC1073"/>
    <w:rsid w:val="00EC1297"/>
    <w:rsid w:val="00EC149F"/>
    <w:rsid w:val="00EC320B"/>
    <w:rsid w:val="00EC7862"/>
    <w:rsid w:val="00EC7C47"/>
    <w:rsid w:val="00EC7D75"/>
    <w:rsid w:val="00ED1391"/>
    <w:rsid w:val="00ED2762"/>
    <w:rsid w:val="00ED314B"/>
    <w:rsid w:val="00ED41AB"/>
    <w:rsid w:val="00ED5C68"/>
    <w:rsid w:val="00ED7AD6"/>
    <w:rsid w:val="00EE1D98"/>
    <w:rsid w:val="00EE2F11"/>
    <w:rsid w:val="00EE3CF1"/>
    <w:rsid w:val="00EE3E15"/>
    <w:rsid w:val="00EE41D0"/>
    <w:rsid w:val="00EE5A11"/>
    <w:rsid w:val="00EE6122"/>
    <w:rsid w:val="00EE6238"/>
    <w:rsid w:val="00EE6C51"/>
    <w:rsid w:val="00EF0111"/>
    <w:rsid w:val="00EF0C03"/>
    <w:rsid w:val="00EF3235"/>
    <w:rsid w:val="00EF4BE5"/>
    <w:rsid w:val="00EF70CC"/>
    <w:rsid w:val="00EF7F33"/>
    <w:rsid w:val="00EF7F52"/>
    <w:rsid w:val="00F0009B"/>
    <w:rsid w:val="00F0029D"/>
    <w:rsid w:val="00F002D5"/>
    <w:rsid w:val="00F01531"/>
    <w:rsid w:val="00F03ABD"/>
    <w:rsid w:val="00F03BE8"/>
    <w:rsid w:val="00F046E1"/>
    <w:rsid w:val="00F04700"/>
    <w:rsid w:val="00F056D0"/>
    <w:rsid w:val="00F07F81"/>
    <w:rsid w:val="00F119F9"/>
    <w:rsid w:val="00F11E44"/>
    <w:rsid w:val="00F1246B"/>
    <w:rsid w:val="00F15151"/>
    <w:rsid w:val="00F158CC"/>
    <w:rsid w:val="00F15A18"/>
    <w:rsid w:val="00F16847"/>
    <w:rsid w:val="00F17A81"/>
    <w:rsid w:val="00F21C1C"/>
    <w:rsid w:val="00F2265B"/>
    <w:rsid w:val="00F22B32"/>
    <w:rsid w:val="00F2548E"/>
    <w:rsid w:val="00F27F19"/>
    <w:rsid w:val="00F31DAC"/>
    <w:rsid w:val="00F321B0"/>
    <w:rsid w:val="00F3255B"/>
    <w:rsid w:val="00F334C8"/>
    <w:rsid w:val="00F33734"/>
    <w:rsid w:val="00F33A29"/>
    <w:rsid w:val="00F33ACE"/>
    <w:rsid w:val="00F33DBC"/>
    <w:rsid w:val="00F33E36"/>
    <w:rsid w:val="00F3627A"/>
    <w:rsid w:val="00F37E8B"/>
    <w:rsid w:val="00F4008A"/>
    <w:rsid w:val="00F41508"/>
    <w:rsid w:val="00F4197D"/>
    <w:rsid w:val="00F41C90"/>
    <w:rsid w:val="00F42DA5"/>
    <w:rsid w:val="00F43E27"/>
    <w:rsid w:val="00F43E81"/>
    <w:rsid w:val="00F448A4"/>
    <w:rsid w:val="00F47D0B"/>
    <w:rsid w:val="00F51489"/>
    <w:rsid w:val="00F51893"/>
    <w:rsid w:val="00F53378"/>
    <w:rsid w:val="00F54067"/>
    <w:rsid w:val="00F56571"/>
    <w:rsid w:val="00F577E7"/>
    <w:rsid w:val="00F60193"/>
    <w:rsid w:val="00F6063E"/>
    <w:rsid w:val="00F644D7"/>
    <w:rsid w:val="00F64657"/>
    <w:rsid w:val="00F64B97"/>
    <w:rsid w:val="00F6701C"/>
    <w:rsid w:val="00F70578"/>
    <w:rsid w:val="00F719CF"/>
    <w:rsid w:val="00F71C56"/>
    <w:rsid w:val="00F728E0"/>
    <w:rsid w:val="00F72D07"/>
    <w:rsid w:val="00F734A0"/>
    <w:rsid w:val="00F737EF"/>
    <w:rsid w:val="00F7437B"/>
    <w:rsid w:val="00F745FE"/>
    <w:rsid w:val="00F74C8E"/>
    <w:rsid w:val="00F760C7"/>
    <w:rsid w:val="00F76324"/>
    <w:rsid w:val="00F7663F"/>
    <w:rsid w:val="00F76859"/>
    <w:rsid w:val="00F76DE1"/>
    <w:rsid w:val="00F7758F"/>
    <w:rsid w:val="00F807CB"/>
    <w:rsid w:val="00F80EC6"/>
    <w:rsid w:val="00F835F1"/>
    <w:rsid w:val="00F8670E"/>
    <w:rsid w:val="00F87159"/>
    <w:rsid w:val="00F87D50"/>
    <w:rsid w:val="00F9128B"/>
    <w:rsid w:val="00F918C5"/>
    <w:rsid w:val="00F933B7"/>
    <w:rsid w:val="00F938DC"/>
    <w:rsid w:val="00F96A3D"/>
    <w:rsid w:val="00F97393"/>
    <w:rsid w:val="00F97496"/>
    <w:rsid w:val="00FA0BD3"/>
    <w:rsid w:val="00FA1210"/>
    <w:rsid w:val="00FA2AFA"/>
    <w:rsid w:val="00FA2BE8"/>
    <w:rsid w:val="00FA4082"/>
    <w:rsid w:val="00FA4FA5"/>
    <w:rsid w:val="00FA5C22"/>
    <w:rsid w:val="00FA5F7C"/>
    <w:rsid w:val="00FA6440"/>
    <w:rsid w:val="00FA71EB"/>
    <w:rsid w:val="00FB0A10"/>
    <w:rsid w:val="00FB144E"/>
    <w:rsid w:val="00FB1CA4"/>
    <w:rsid w:val="00FB36A1"/>
    <w:rsid w:val="00FB3BF4"/>
    <w:rsid w:val="00FB5D53"/>
    <w:rsid w:val="00FB62D8"/>
    <w:rsid w:val="00FC3E58"/>
    <w:rsid w:val="00FC4BF0"/>
    <w:rsid w:val="00FC6C45"/>
    <w:rsid w:val="00FC6F4A"/>
    <w:rsid w:val="00FD008F"/>
    <w:rsid w:val="00FD1CDF"/>
    <w:rsid w:val="00FD28E6"/>
    <w:rsid w:val="00FD29EC"/>
    <w:rsid w:val="00FD424D"/>
    <w:rsid w:val="00FD5E61"/>
    <w:rsid w:val="00FD6D9D"/>
    <w:rsid w:val="00FE0B87"/>
    <w:rsid w:val="00FE1574"/>
    <w:rsid w:val="00FE197A"/>
    <w:rsid w:val="00FE218B"/>
    <w:rsid w:val="00FE3162"/>
    <w:rsid w:val="00FE43EF"/>
    <w:rsid w:val="00FE53DA"/>
    <w:rsid w:val="00FE5A44"/>
    <w:rsid w:val="00FE6878"/>
    <w:rsid w:val="00FE701D"/>
    <w:rsid w:val="00FE7990"/>
    <w:rsid w:val="00FE7DFB"/>
    <w:rsid w:val="00FF37E0"/>
    <w:rsid w:val="00FF4E66"/>
    <w:rsid w:val="00FF5B79"/>
    <w:rsid w:val="00FF5D5C"/>
    <w:rsid w:val="00FF7736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DA4D19"/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DA4D19"/>
    <w:pPr>
      <w:keepNext/>
      <w:tabs>
        <w:tab w:val="left" w:pos="927"/>
      </w:tabs>
      <w:ind w:left="567"/>
      <w:jc w:val="both"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9"/>
    <w:qFormat/>
    <w:rsid w:val="00DA4D19"/>
    <w:pPr>
      <w:keepNext/>
      <w:ind w:firstLine="720"/>
      <w:jc w:val="both"/>
      <w:outlineLvl w:val="1"/>
    </w:pPr>
    <w:rPr>
      <w:b/>
      <w:i/>
      <w:sz w:val="28"/>
    </w:rPr>
  </w:style>
  <w:style w:type="paragraph" w:styleId="3">
    <w:name w:val="heading 3"/>
    <w:basedOn w:val="a0"/>
    <w:next w:val="a0"/>
    <w:link w:val="30"/>
    <w:uiPriority w:val="99"/>
    <w:qFormat/>
    <w:rsid w:val="00DA4D19"/>
    <w:pPr>
      <w:keepNext/>
      <w:ind w:firstLine="720"/>
      <w:jc w:val="both"/>
      <w:outlineLvl w:val="2"/>
    </w:pPr>
    <w:rPr>
      <w:sz w:val="28"/>
      <w:u w:val="single"/>
    </w:rPr>
  </w:style>
  <w:style w:type="paragraph" w:styleId="4">
    <w:name w:val="heading 4"/>
    <w:basedOn w:val="a0"/>
    <w:next w:val="a0"/>
    <w:link w:val="40"/>
    <w:uiPriority w:val="99"/>
    <w:qFormat/>
    <w:rsid w:val="00DA4D19"/>
    <w:pPr>
      <w:keepNext/>
      <w:ind w:firstLine="851"/>
      <w:jc w:val="both"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9"/>
    <w:qFormat/>
    <w:rsid w:val="00DA4D19"/>
    <w:pPr>
      <w:keepNext/>
      <w:jc w:val="both"/>
      <w:outlineLvl w:val="4"/>
    </w:pPr>
    <w:rPr>
      <w:b/>
      <w:i/>
      <w:sz w:val="28"/>
    </w:rPr>
  </w:style>
  <w:style w:type="paragraph" w:styleId="6">
    <w:name w:val="heading 6"/>
    <w:basedOn w:val="a0"/>
    <w:next w:val="a0"/>
    <w:link w:val="60"/>
    <w:uiPriority w:val="99"/>
    <w:qFormat/>
    <w:rsid w:val="00DA4D19"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0"/>
    <w:next w:val="a0"/>
    <w:link w:val="70"/>
    <w:uiPriority w:val="99"/>
    <w:qFormat/>
    <w:rsid w:val="00DA4D19"/>
    <w:pPr>
      <w:keepNext/>
      <w:outlineLvl w:val="6"/>
    </w:pPr>
    <w:rPr>
      <w:sz w:val="24"/>
    </w:rPr>
  </w:style>
  <w:style w:type="paragraph" w:styleId="8">
    <w:name w:val="heading 8"/>
    <w:basedOn w:val="a0"/>
    <w:next w:val="a0"/>
    <w:link w:val="80"/>
    <w:uiPriority w:val="99"/>
    <w:qFormat/>
    <w:rsid w:val="00DA4D19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uiPriority w:val="99"/>
    <w:qFormat/>
    <w:rsid w:val="00DA4D19"/>
    <w:pPr>
      <w:keepNext/>
      <w:jc w:val="center"/>
      <w:outlineLvl w:val="8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F46FE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CF46FE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CF46FE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CF46FE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CF46FE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CF46FE"/>
    <w:rPr>
      <w:rFonts w:ascii="Calibri" w:hAnsi="Calibri" w:cs="Times New Roman"/>
      <w:b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CF46FE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CF46FE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CF46FE"/>
    <w:rPr>
      <w:rFonts w:ascii="Cambria" w:hAnsi="Cambria" w:cs="Times New Roman"/>
    </w:rPr>
  </w:style>
  <w:style w:type="paragraph" w:customStyle="1" w:styleId="21">
    <w:name w:val="Основной текст 21"/>
    <w:basedOn w:val="a0"/>
    <w:uiPriority w:val="99"/>
    <w:rsid w:val="00DA4D19"/>
    <w:pPr>
      <w:ind w:firstLine="567"/>
      <w:jc w:val="both"/>
    </w:pPr>
    <w:rPr>
      <w:sz w:val="24"/>
    </w:rPr>
  </w:style>
  <w:style w:type="paragraph" w:styleId="a4">
    <w:name w:val="Body Text"/>
    <w:basedOn w:val="a0"/>
    <w:link w:val="a5"/>
    <w:uiPriority w:val="99"/>
    <w:rsid w:val="00DA4D19"/>
    <w:pPr>
      <w:spacing w:after="220" w:line="180" w:lineRule="atLeast"/>
      <w:jc w:val="both"/>
    </w:pPr>
    <w:rPr>
      <w:rFonts w:ascii="Arial" w:hAnsi="Arial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sid w:val="00CF46FE"/>
    <w:rPr>
      <w:rFonts w:cs="Times New Roman"/>
      <w:sz w:val="20"/>
    </w:rPr>
  </w:style>
  <w:style w:type="paragraph" w:styleId="a6">
    <w:name w:val="Message Header"/>
    <w:basedOn w:val="a4"/>
    <w:link w:val="a7"/>
    <w:uiPriority w:val="99"/>
    <w:rsid w:val="00DA4D19"/>
    <w:pPr>
      <w:keepLines/>
      <w:tabs>
        <w:tab w:val="left" w:pos="720"/>
      </w:tabs>
      <w:spacing w:after="120"/>
      <w:ind w:left="720" w:hanging="720"/>
      <w:jc w:val="left"/>
    </w:pPr>
  </w:style>
  <w:style w:type="character" w:customStyle="1" w:styleId="a7">
    <w:name w:val="Шапка Знак"/>
    <w:basedOn w:val="a1"/>
    <w:link w:val="a6"/>
    <w:uiPriority w:val="99"/>
    <w:semiHidden/>
    <w:locked/>
    <w:rsid w:val="00CF46FE"/>
    <w:rPr>
      <w:rFonts w:ascii="Cambria" w:hAnsi="Cambria" w:cs="Times New Roman"/>
      <w:sz w:val="24"/>
      <w:shd w:val="pct20" w:color="auto" w:fill="auto"/>
    </w:rPr>
  </w:style>
  <w:style w:type="paragraph" w:customStyle="1" w:styleId="a8">
    <w:name w:val="Название документа"/>
    <w:basedOn w:val="a0"/>
    <w:next w:val="a9"/>
    <w:uiPriority w:val="99"/>
    <w:rsid w:val="00DA4D19"/>
    <w:pPr>
      <w:keepNext/>
      <w:keepLines/>
      <w:spacing w:before="400" w:after="120" w:line="240" w:lineRule="atLeast"/>
      <w:ind w:left="-840"/>
    </w:pPr>
    <w:rPr>
      <w:rFonts w:ascii="Arial" w:hAnsi="Arial"/>
      <w:spacing w:val="-20"/>
      <w:kern w:val="28"/>
      <w:sz w:val="96"/>
    </w:rPr>
  </w:style>
  <w:style w:type="paragraph" w:customStyle="1" w:styleId="a9">
    <w:name w:val="ШапкаПервая"/>
    <w:basedOn w:val="a6"/>
    <w:next w:val="a6"/>
    <w:uiPriority w:val="99"/>
    <w:rsid w:val="00DA4D19"/>
    <w:pPr>
      <w:spacing w:before="220"/>
    </w:pPr>
  </w:style>
  <w:style w:type="character" w:customStyle="1" w:styleId="aa">
    <w:name w:val="ШапкаОсн"/>
    <w:uiPriority w:val="99"/>
    <w:rsid w:val="00DA4D19"/>
    <w:rPr>
      <w:rFonts w:ascii="Arial" w:hAnsi="Arial"/>
      <w:b/>
      <w:spacing w:val="0"/>
      <w:sz w:val="18"/>
    </w:rPr>
  </w:style>
  <w:style w:type="paragraph" w:styleId="ab">
    <w:name w:val="Body Text Indent"/>
    <w:basedOn w:val="a4"/>
    <w:link w:val="ac"/>
    <w:uiPriority w:val="99"/>
    <w:rsid w:val="00DA4D19"/>
    <w:pPr>
      <w:spacing w:after="120" w:line="280" w:lineRule="exact"/>
      <w:ind w:left="1080"/>
      <w:jc w:val="left"/>
    </w:pPr>
    <w:rPr>
      <w:sz w:val="22"/>
    </w:r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sid w:val="00CF46FE"/>
    <w:rPr>
      <w:rFonts w:cs="Times New Roman"/>
      <w:sz w:val="20"/>
    </w:rPr>
  </w:style>
  <w:style w:type="paragraph" w:customStyle="1" w:styleId="ad">
    <w:name w:val="Организация"/>
    <w:basedOn w:val="a0"/>
    <w:uiPriority w:val="99"/>
    <w:rsid w:val="00DA4D19"/>
    <w:pPr>
      <w:keepLines/>
      <w:framePr w:w="3552" w:hSpace="180" w:wrap="notBeside" w:vAnchor="page" w:hAnchor="page" w:x="7501" w:y="1009" w:anchorLock="1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tabs>
        <w:tab w:val="left" w:pos="2640"/>
      </w:tabs>
      <w:spacing w:line="320" w:lineRule="exact"/>
    </w:pPr>
    <w:rPr>
      <w:rFonts w:ascii="Arial" w:hAnsi="Arial"/>
      <w:b/>
      <w:spacing w:val="-15"/>
      <w:position w:val="-2"/>
      <w:sz w:val="32"/>
    </w:rPr>
  </w:style>
  <w:style w:type="paragraph" w:customStyle="1" w:styleId="ae">
    <w:name w:val="ШапкаПоследняя"/>
    <w:basedOn w:val="a6"/>
    <w:next w:val="a4"/>
    <w:uiPriority w:val="99"/>
    <w:rsid w:val="00DA4D19"/>
    <w:pPr>
      <w:pBdr>
        <w:bottom w:val="single" w:sz="6" w:space="15" w:color="auto"/>
      </w:pBdr>
      <w:spacing w:after="320"/>
    </w:pPr>
  </w:style>
  <w:style w:type="paragraph" w:styleId="22">
    <w:name w:val="Body Text 2"/>
    <w:basedOn w:val="a0"/>
    <w:link w:val="23"/>
    <w:uiPriority w:val="99"/>
    <w:rsid w:val="00DA4D19"/>
    <w:rPr>
      <w:spacing w:val="-5"/>
      <w:sz w:val="24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CF46FE"/>
    <w:rPr>
      <w:rFonts w:cs="Times New Roman"/>
      <w:sz w:val="20"/>
    </w:rPr>
  </w:style>
  <w:style w:type="paragraph" w:styleId="af">
    <w:name w:val="Title"/>
    <w:basedOn w:val="a0"/>
    <w:link w:val="af0"/>
    <w:uiPriority w:val="99"/>
    <w:qFormat/>
    <w:rsid w:val="00DA4D19"/>
    <w:pPr>
      <w:ind w:firstLine="720"/>
      <w:jc w:val="center"/>
    </w:pPr>
    <w:rPr>
      <w:sz w:val="28"/>
    </w:rPr>
  </w:style>
  <w:style w:type="character" w:customStyle="1" w:styleId="af0">
    <w:name w:val="Название Знак"/>
    <w:basedOn w:val="a1"/>
    <w:link w:val="af"/>
    <w:uiPriority w:val="99"/>
    <w:locked/>
    <w:rsid w:val="00CF46FE"/>
    <w:rPr>
      <w:rFonts w:ascii="Cambria" w:hAnsi="Cambria" w:cs="Times New Roman"/>
      <w:b/>
      <w:kern w:val="28"/>
      <w:sz w:val="32"/>
    </w:rPr>
  </w:style>
  <w:style w:type="paragraph" w:styleId="24">
    <w:name w:val="Body Text Indent 2"/>
    <w:basedOn w:val="a0"/>
    <w:link w:val="25"/>
    <w:uiPriority w:val="99"/>
    <w:rsid w:val="00DA4D19"/>
    <w:pPr>
      <w:ind w:right="-619" w:firstLine="720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sid w:val="00CF46FE"/>
    <w:rPr>
      <w:rFonts w:cs="Times New Roman"/>
      <w:sz w:val="20"/>
    </w:rPr>
  </w:style>
  <w:style w:type="paragraph" w:styleId="31">
    <w:name w:val="Body Text 3"/>
    <w:basedOn w:val="a0"/>
    <w:link w:val="32"/>
    <w:uiPriority w:val="99"/>
    <w:rsid w:val="00DA4D19"/>
    <w:pPr>
      <w:jc w:val="both"/>
    </w:pPr>
    <w:rPr>
      <w:sz w:val="28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sid w:val="00CF46FE"/>
    <w:rPr>
      <w:rFonts w:cs="Times New Roman"/>
      <w:sz w:val="16"/>
    </w:rPr>
  </w:style>
  <w:style w:type="paragraph" w:styleId="af1">
    <w:name w:val="footer"/>
    <w:basedOn w:val="a0"/>
    <w:link w:val="af2"/>
    <w:uiPriority w:val="99"/>
    <w:rsid w:val="00DA4D19"/>
    <w:pPr>
      <w:tabs>
        <w:tab w:val="center" w:pos="4153"/>
        <w:tab w:val="right" w:pos="8306"/>
      </w:tabs>
    </w:pPr>
  </w:style>
  <w:style w:type="character" w:customStyle="1" w:styleId="af2">
    <w:name w:val="Нижний колонтитул Знак"/>
    <w:basedOn w:val="a1"/>
    <w:link w:val="af1"/>
    <w:uiPriority w:val="99"/>
    <w:semiHidden/>
    <w:locked/>
    <w:rsid w:val="00CF46FE"/>
    <w:rPr>
      <w:rFonts w:cs="Times New Roman"/>
      <w:sz w:val="20"/>
    </w:rPr>
  </w:style>
  <w:style w:type="character" w:styleId="af3">
    <w:name w:val="page number"/>
    <w:basedOn w:val="a1"/>
    <w:uiPriority w:val="99"/>
    <w:rsid w:val="00DA4D19"/>
    <w:rPr>
      <w:rFonts w:cs="Times New Roman"/>
    </w:rPr>
  </w:style>
  <w:style w:type="paragraph" w:styleId="33">
    <w:name w:val="Body Text Indent 3"/>
    <w:basedOn w:val="a0"/>
    <w:link w:val="34"/>
    <w:uiPriority w:val="99"/>
    <w:rsid w:val="00DA4D19"/>
    <w:pPr>
      <w:ind w:left="720" w:firstLine="72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CF46FE"/>
    <w:rPr>
      <w:rFonts w:cs="Times New Roman"/>
      <w:sz w:val="16"/>
    </w:rPr>
  </w:style>
  <w:style w:type="paragraph" w:styleId="af4">
    <w:name w:val="Document Map"/>
    <w:basedOn w:val="a0"/>
    <w:link w:val="af5"/>
    <w:uiPriority w:val="99"/>
    <w:semiHidden/>
    <w:rsid w:val="00DA4D19"/>
    <w:pPr>
      <w:shd w:val="clear" w:color="auto" w:fill="000080"/>
    </w:pPr>
    <w:rPr>
      <w:rFonts w:ascii="Tahoma" w:hAnsi="Tahoma"/>
    </w:rPr>
  </w:style>
  <w:style w:type="character" w:customStyle="1" w:styleId="af5">
    <w:name w:val="Схема документа Знак"/>
    <w:basedOn w:val="a1"/>
    <w:link w:val="af4"/>
    <w:uiPriority w:val="99"/>
    <w:semiHidden/>
    <w:locked/>
    <w:rsid w:val="00CF46FE"/>
    <w:rPr>
      <w:rFonts w:cs="Times New Roman"/>
      <w:sz w:val="2"/>
    </w:rPr>
  </w:style>
  <w:style w:type="paragraph" w:styleId="af6">
    <w:name w:val="Block Text"/>
    <w:basedOn w:val="a0"/>
    <w:uiPriority w:val="99"/>
    <w:rsid w:val="00DA4D19"/>
    <w:pPr>
      <w:ind w:left="-284" w:right="-398" w:firstLine="720"/>
      <w:jc w:val="both"/>
    </w:pPr>
    <w:rPr>
      <w:color w:val="FF0000"/>
      <w:sz w:val="28"/>
    </w:rPr>
  </w:style>
  <w:style w:type="paragraph" w:styleId="af7">
    <w:name w:val="header"/>
    <w:basedOn w:val="a0"/>
    <w:link w:val="af8"/>
    <w:uiPriority w:val="99"/>
    <w:rsid w:val="00DA4D19"/>
    <w:pPr>
      <w:tabs>
        <w:tab w:val="center" w:pos="4153"/>
        <w:tab w:val="right" w:pos="8306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locked/>
    <w:rsid w:val="00CF46FE"/>
    <w:rPr>
      <w:rFonts w:cs="Times New Roman"/>
      <w:sz w:val="20"/>
    </w:rPr>
  </w:style>
  <w:style w:type="paragraph" w:styleId="af9">
    <w:name w:val="footnote text"/>
    <w:basedOn w:val="a0"/>
    <w:link w:val="afa"/>
    <w:uiPriority w:val="99"/>
    <w:semiHidden/>
    <w:rsid w:val="00DA4D19"/>
  </w:style>
  <w:style w:type="character" w:customStyle="1" w:styleId="afa">
    <w:name w:val="Текст сноски Знак"/>
    <w:basedOn w:val="a1"/>
    <w:link w:val="af9"/>
    <w:uiPriority w:val="99"/>
    <w:semiHidden/>
    <w:locked/>
    <w:rsid w:val="00CF46FE"/>
    <w:rPr>
      <w:rFonts w:cs="Times New Roman"/>
      <w:sz w:val="20"/>
    </w:rPr>
  </w:style>
  <w:style w:type="character" w:styleId="afb">
    <w:name w:val="footnote reference"/>
    <w:basedOn w:val="a1"/>
    <w:uiPriority w:val="99"/>
    <w:semiHidden/>
    <w:rsid w:val="00DA4D19"/>
    <w:rPr>
      <w:rFonts w:cs="Times New Roman"/>
      <w:vertAlign w:val="superscript"/>
    </w:rPr>
  </w:style>
  <w:style w:type="paragraph" w:customStyle="1" w:styleId="Text">
    <w:name w:val="Text"/>
    <w:basedOn w:val="a0"/>
    <w:uiPriority w:val="99"/>
    <w:rsid w:val="00DA4D19"/>
    <w:pPr>
      <w:widowControl w:val="0"/>
      <w:spacing w:after="240"/>
      <w:ind w:firstLine="1440"/>
    </w:pPr>
    <w:rPr>
      <w:sz w:val="24"/>
      <w:lang w:val="en-US"/>
    </w:rPr>
  </w:style>
  <w:style w:type="paragraph" w:styleId="afc">
    <w:name w:val="Subtitle"/>
    <w:basedOn w:val="a0"/>
    <w:link w:val="afd"/>
    <w:uiPriority w:val="99"/>
    <w:qFormat/>
    <w:rsid w:val="00DA4D19"/>
    <w:pPr>
      <w:jc w:val="center"/>
    </w:pPr>
    <w:rPr>
      <w:b/>
      <w:smallCaps/>
      <w:sz w:val="28"/>
    </w:rPr>
  </w:style>
  <w:style w:type="character" w:customStyle="1" w:styleId="afd">
    <w:name w:val="Подзаголовок Знак"/>
    <w:basedOn w:val="a1"/>
    <w:link w:val="afc"/>
    <w:uiPriority w:val="99"/>
    <w:locked/>
    <w:rsid w:val="00CF46FE"/>
    <w:rPr>
      <w:rFonts w:ascii="Cambria" w:hAnsi="Cambria" w:cs="Times New Roman"/>
      <w:sz w:val="24"/>
    </w:rPr>
  </w:style>
  <w:style w:type="character" w:customStyle="1" w:styleId="SUBST">
    <w:name w:val="__SUBST"/>
    <w:uiPriority w:val="99"/>
    <w:rsid w:val="00DA4D19"/>
    <w:rPr>
      <w:b/>
      <w:i/>
      <w:sz w:val="22"/>
    </w:rPr>
  </w:style>
  <w:style w:type="paragraph" w:customStyle="1" w:styleId="35">
    <w:name w:val="заголовок 3"/>
    <w:basedOn w:val="a0"/>
    <w:next w:val="a0"/>
    <w:uiPriority w:val="99"/>
    <w:rsid w:val="00DA4D19"/>
    <w:pPr>
      <w:keepNext/>
    </w:pPr>
    <w:rPr>
      <w:sz w:val="24"/>
    </w:rPr>
  </w:style>
  <w:style w:type="paragraph" w:customStyle="1" w:styleId="afe">
    <w:name w:val="Îñíîâíîé òåêñò"/>
    <w:basedOn w:val="a0"/>
    <w:uiPriority w:val="99"/>
    <w:rsid w:val="00DA4D19"/>
    <w:pPr>
      <w:spacing w:after="120"/>
    </w:pPr>
    <w:rPr>
      <w:noProof/>
      <w:sz w:val="26"/>
    </w:rPr>
  </w:style>
  <w:style w:type="paragraph" w:styleId="aff">
    <w:name w:val="caption"/>
    <w:basedOn w:val="a0"/>
    <w:next w:val="a0"/>
    <w:uiPriority w:val="99"/>
    <w:qFormat/>
    <w:rsid w:val="00DA4D19"/>
    <w:pPr>
      <w:spacing w:before="120"/>
      <w:ind w:right="-171" w:firstLine="567"/>
      <w:jc w:val="both"/>
    </w:pPr>
    <w:rPr>
      <w:sz w:val="28"/>
    </w:rPr>
  </w:style>
  <w:style w:type="table" w:styleId="aff0">
    <w:name w:val="Table Grid"/>
    <w:basedOn w:val="a2"/>
    <w:uiPriority w:val="39"/>
    <w:rsid w:val="003F110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uiPriority w:val="99"/>
    <w:rsid w:val="00932D88"/>
    <w:pPr>
      <w:widowControl w:val="0"/>
    </w:pPr>
    <w:rPr>
      <w:sz w:val="20"/>
      <w:szCs w:val="20"/>
    </w:rPr>
  </w:style>
  <w:style w:type="paragraph" w:styleId="aff1">
    <w:name w:val="Balloon Text"/>
    <w:basedOn w:val="a0"/>
    <w:link w:val="aff2"/>
    <w:uiPriority w:val="99"/>
    <w:semiHidden/>
    <w:rsid w:val="003B38E0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locked/>
    <w:rsid w:val="00CF46FE"/>
    <w:rPr>
      <w:rFonts w:cs="Times New Roman"/>
      <w:sz w:val="2"/>
    </w:rPr>
  </w:style>
  <w:style w:type="paragraph" w:styleId="aff3">
    <w:name w:val="List Paragraph"/>
    <w:aliases w:val="ПАРАГРАФ,Абзац списка2"/>
    <w:basedOn w:val="a0"/>
    <w:link w:val="aff4"/>
    <w:uiPriority w:val="34"/>
    <w:qFormat/>
    <w:rsid w:val="00E828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">
    <w:name w:val="СПИСОК"/>
    <w:basedOn w:val="a0"/>
    <w:link w:val="aff5"/>
    <w:qFormat/>
    <w:rsid w:val="00D85534"/>
    <w:pPr>
      <w:numPr>
        <w:ilvl w:val="1"/>
        <w:numId w:val="4"/>
      </w:numPr>
      <w:spacing w:line="240" w:lineRule="atLeast"/>
      <w:jc w:val="both"/>
    </w:pPr>
    <w:rPr>
      <w:sz w:val="24"/>
      <w:szCs w:val="24"/>
      <w:lang w:eastAsia="ja-JP"/>
    </w:rPr>
  </w:style>
  <w:style w:type="character" w:customStyle="1" w:styleId="aff5">
    <w:name w:val="СПИСОК Знак"/>
    <w:link w:val="a"/>
    <w:rsid w:val="00D85534"/>
    <w:rPr>
      <w:sz w:val="24"/>
      <w:szCs w:val="24"/>
      <w:lang w:eastAsia="ja-JP"/>
    </w:rPr>
  </w:style>
  <w:style w:type="paragraph" w:styleId="aff6">
    <w:name w:val="Normal (Web)"/>
    <w:basedOn w:val="a0"/>
    <w:uiPriority w:val="99"/>
    <w:unhideWhenUsed/>
    <w:locked/>
    <w:rsid w:val="006F37BD"/>
    <w:pPr>
      <w:spacing w:before="100" w:beforeAutospacing="1" w:after="100" w:afterAutospacing="1"/>
    </w:pPr>
    <w:rPr>
      <w:sz w:val="24"/>
      <w:szCs w:val="24"/>
    </w:rPr>
  </w:style>
  <w:style w:type="character" w:customStyle="1" w:styleId="aff4">
    <w:name w:val="Абзац списка Знак"/>
    <w:aliases w:val="ПАРАГРАФ Знак,Абзац списка2 Знак"/>
    <w:basedOn w:val="a1"/>
    <w:link w:val="aff3"/>
    <w:uiPriority w:val="34"/>
    <w:rsid w:val="00697426"/>
    <w:rPr>
      <w:rFonts w:ascii="Calibri" w:hAnsi="Calibri"/>
      <w:lang w:eastAsia="en-US"/>
    </w:rPr>
  </w:style>
  <w:style w:type="table" w:customStyle="1" w:styleId="12">
    <w:name w:val="Сетка таблицы1"/>
    <w:basedOn w:val="a2"/>
    <w:next w:val="aff0"/>
    <w:uiPriority w:val="39"/>
    <w:rsid w:val="004851E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DA4D19"/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DA4D19"/>
    <w:pPr>
      <w:keepNext/>
      <w:tabs>
        <w:tab w:val="left" w:pos="927"/>
      </w:tabs>
      <w:ind w:left="567"/>
      <w:jc w:val="both"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9"/>
    <w:qFormat/>
    <w:rsid w:val="00DA4D19"/>
    <w:pPr>
      <w:keepNext/>
      <w:ind w:firstLine="720"/>
      <w:jc w:val="both"/>
      <w:outlineLvl w:val="1"/>
    </w:pPr>
    <w:rPr>
      <w:b/>
      <w:i/>
      <w:sz w:val="28"/>
    </w:rPr>
  </w:style>
  <w:style w:type="paragraph" w:styleId="3">
    <w:name w:val="heading 3"/>
    <w:basedOn w:val="a0"/>
    <w:next w:val="a0"/>
    <w:link w:val="30"/>
    <w:uiPriority w:val="99"/>
    <w:qFormat/>
    <w:rsid w:val="00DA4D19"/>
    <w:pPr>
      <w:keepNext/>
      <w:ind w:firstLine="720"/>
      <w:jc w:val="both"/>
      <w:outlineLvl w:val="2"/>
    </w:pPr>
    <w:rPr>
      <w:sz w:val="28"/>
      <w:u w:val="single"/>
    </w:rPr>
  </w:style>
  <w:style w:type="paragraph" w:styleId="4">
    <w:name w:val="heading 4"/>
    <w:basedOn w:val="a0"/>
    <w:next w:val="a0"/>
    <w:link w:val="40"/>
    <w:uiPriority w:val="99"/>
    <w:qFormat/>
    <w:rsid w:val="00DA4D19"/>
    <w:pPr>
      <w:keepNext/>
      <w:ind w:firstLine="851"/>
      <w:jc w:val="both"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9"/>
    <w:qFormat/>
    <w:rsid w:val="00DA4D19"/>
    <w:pPr>
      <w:keepNext/>
      <w:jc w:val="both"/>
      <w:outlineLvl w:val="4"/>
    </w:pPr>
    <w:rPr>
      <w:b/>
      <w:i/>
      <w:sz w:val="28"/>
    </w:rPr>
  </w:style>
  <w:style w:type="paragraph" w:styleId="6">
    <w:name w:val="heading 6"/>
    <w:basedOn w:val="a0"/>
    <w:next w:val="a0"/>
    <w:link w:val="60"/>
    <w:uiPriority w:val="99"/>
    <w:qFormat/>
    <w:rsid w:val="00DA4D19"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0"/>
    <w:next w:val="a0"/>
    <w:link w:val="70"/>
    <w:uiPriority w:val="99"/>
    <w:qFormat/>
    <w:rsid w:val="00DA4D19"/>
    <w:pPr>
      <w:keepNext/>
      <w:outlineLvl w:val="6"/>
    </w:pPr>
    <w:rPr>
      <w:sz w:val="24"/>
    </w:rPr>
  </w:style>
  <w:style w:type="paragraph" w:styleId="8">
    <w:name w:val="heading 8"/>
    <w:basedOn w:val="a0"/>
    <w:next w:val="a0"/>
    <w:link w:val="80"/>
    <w:uiPriority w:val="99"/>
    <w:qFormat/>
    <w:rsid w:val="00DA4D19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uiPriority w:val="99"/>
    <w:qFormat/>
    <w:rsid w:val="00DA4D19"/>
    <w:pPr>
      <w:keepNext/>
      <w:jc w:val="center"/>
      <w:outlineLvl w:val="8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F46FE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CF46FE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CF46FE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CF46FE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CF46FE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CF46FE"/>
    <w:rPr>
      <w:rFonts w:ascii="Calibri" w:hAnsi="Calibri" w:cs="Times New Roman"/>
      <w:b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CF46FE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CF46FE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CF46FE"/>
    <w:rPr>
      <w:rFonts w:ascii="Cambria" w:hAnsi="Cambria" w:cs="Times New Roman"/>
    </w:rPr>
  </w:style>
  <w:style w:type="paragraph" w:customStyle="1" w:styleId="21">
    <w:name w:val="Основной текст 21"/>
    <w:basedOn w:val="a0"/>
    <w:uiPriority w:val="99"/>
    <w:rsid w:val="00DA4D19"/>
    <w:pPr>
      <w:ind w:firstLine="567"/>
      <w:jc w:val="both"/>
    </w:pPr>
    <w:rPr>
      <w:sz w:val="24"/>
    </w:rPr>
  </w:style>
  <w:style w:type="paragraph" w:styleId="a4">
    <w:name w:val="Body Text"/>
    <w:basedOn w:val="a0"/>
    <w:link w:val="a5"/>
    <w:uiPriority w:val="99"/>
    <w:rsid w:val="00DA4D19"/>
    <w:pPr>
      <w:spacing w:after="220" w:line="180" w:lineRule="atLeast"/>
      <w:jc w:val="both"/>
    </w:pPr>
    <w:rPr>
      <w:rFonts w:ascii="Arial" w:hAnsi="Arial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sid w:val="00CF46FE"/>
    <w:rPr>
      <w:rFonts w:cs="Times New Roman"/>
      <w:sz w:val="20"/>
    </w:rPr>
  </w:style>
  <w:style w:type="paragraph" w:styleId="a6">
    <w:name w:val="Message Header"/>
    <w:basedOn w:val="a4"/>
    <w:link w:val="a7"/>
    <w:uiPriority w:val="99"/>
    <w:rsid w:val="00DA4D19"/>
    <w:pPr>
      <w:keepLines/>
      <w:tabs>
        <w:tab w:val="left" w:pos="720"/>
      </w:tabs>
      <w:spacing w:after="120"/>
      <w:ind w:left="720" w:hanging="720"/>
      <w:jc w:val="left"/>
    </w:pPr>
  </w:style>
  <w:style w:type="character" w:customStyle="1" w:styleId="a7">
    <w:name w:val="Шапка Знак"/>
    <w:basedOn w:val="a1"/>
    <w:link w:val="a6"/>
    <w:uiPriority w:val="99"/>
    <w:semiHidden/>
    <w:locked/>
    <w:rsid w:val="00CF46FE"/>
    <w:rPr>
      <w:rFonts w:ascii="Cambria" w:hAnsi="Cambria" w:cs="Times New Roman"/>
      <w:sz w:val="24"/>
      <w:shd w:val="pct20" w:color="auto" w:fill="auto"/>
    </w:rPr>
  </w:style>
  <w:style w:type="paragraph" w:customStyle="1" w:styleId="a8">
    <w:name w:val="Название документа"/>
    <w:basedOn w:val="a0"/>
    <w:next w:val="a9"/>
    <w:uiPriority w:val="99"/>
    <w:rsid w:val="00DA4D19"/>
    <w:pPr>
      <w:keepNext/>
      <w:keepLines/>
      <w:spacing w:before="400" w:after="120" w:line="240" w:lineRule="atLeast"/>
      <w:ind w:left="-840"/>
    </w:pPr>
    <w:rPr>
      <w:rFonts w:ascii="Arial" w:hAnsi="Arial"/>
      <w:spacing w:val="-20"/>
      <w:kern w:val="28"/>
      <w:sz w:val="96"/>
    </w:rPr>
  </w:style>
  <w:style w:type="paragraph" w:customStyle="1" w:styleId="a9">
    <w:name w:val="ШапкаПервая"/>
    <w:basedOn w:val="a6"/>
    <w:next w:val="a6"/>
    <w:uiPriority w:val="99"/>
    <w:rsid w:val="00DA4D19"/>
    <w:pPr>
      <w:spacing w:before="220"/>
    </w:pPr>
  </w:style>
  <w:style w:type="character" w:customStyle="1" w:styleId="aa">
    <w:name w:val="ШапкаОсн"/>
    <w:uiPriority w:val="99"/>
    <w:rsid w:val="00DA4D19"/>
    <w:rPr>
      <w:rFonts w:ascii="Arial" w:hAnsi="Arial"/>
      <w:b/>
      <w:spacing w:val="0"/>
      <w:sz w:val="18"/>
    </w:rPr>
  </w:style>
  <w:style w:type="paragraph" w:styleId="ab">
    <w:name w:val="Body Text Indent"/>
    <w:basedOn w:val="a4"/>
    <w:link w:val="ac"/>
    <w:uiPriority w:val="99"/>
    <w:rsid w:val="00DA4D19"/>
    <w:pPr>
      <w:spacing w:after="120" w:line="280" w:lineRule="exact"/>
      <w:ind w:left="1080"/>
      <w:jc w:val="left"/>
    </w:pPr>
    <w:rPr>
      <w:sz w:val="22"/>
    </w:r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sid w:val="00CF46FE"/>
    <w:rPr>
      <w:rFonts w:cs="Times New Roman"/>
      <w:sz w:val="20"/>
    </w:rPr>
  </w:style>
  <w:style w:type="paragraph" w:customStyle="1" w:styleId="ad">
    <w:name w:val="Организация"/>
    <w:basedOn w:val="a0"/>
    <w:uiPriority w:val="99"/>
    <w:rsid w:val="00DA4D19"/>
    <w:pPr>
      <w:keepLines/>
      <w:framePr w:w="3552" w:hSpace="180" w:wrap="notBeside" w:vAnchor="page" w:hAnchor="page" w:x="7501" w:y="1009" w:anchorLock="1"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tabs>
        <w:tab w:val="left" w:pos="2640"/>
      </w:tabs>
      <w:spacing w:line="320" w:lineRule="exact"/>
    </w:pPr>
    <w:rPr>
      <w:rFonts w:ascii="Arial" w:hAnsi="Arial"/>
      <w:b/>
      <w:spacing w:val="-15"/>
      <w:position w:val="-2"/>
      <w:sz w:val="32"/>
    </w:rPr>
  </w:style>
  <w:style w:type="paragraph" w:customStyle="1" w:styleId="ae">
    <w:name w:val="ШапкаПоследняя"/>
    <w:basedOn w:val="a6"/>
    <w:next w:val="a4"/>
    <w:uiPriority w:val="99"/>
    <w:rsid w:val="00DA4D19"/>
    <w:pPr>
      <w:pBdr>
        <w:bottom w:val="single" w:sz="6" w:space="15" w:color="auto"/>
      </w:pBdr>
      <w:spacing w:after="320"/>
    </w:pPr>
  </w:style>
  <w:style w:type="paragraph" w:styleId="22">
    <w:name w:val="Body Text 2"/>
    <w:basedOn w:val="a0"/>
    <w:link w:val="23"/>
    <w:uiPriority w:val="99"/>
    <w:rsid w:val="00DA4D19"/>
    <w:rPr>
      <w:spacing w:val="-5"/>
      <w:sz w:val="24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CF46FE"/>
    <w:rPr>
      <w:rFonts w:cs="Times New Roman"/>
      <w:sz w:val="20"/>
    </w:rPr>
  </w:style>
  <w:style w:type="paragraph" w:styleId="af">
    <w:name w:val="Title"/>
    <w:basedOn w:val="a0"/>
    <w:link w:val="af0"/>
    <w:uiPriority w:val="99"/>
    <w:qFormat/>
    <w:rsid w:val="00DA4D19"/>
    <w:pPr>
      <w:ind w:firstLine="720"/>
      <w:jc w:val="center"/>
    </w:pPr>
    <w:rPr>
      <w:sz w:val="28"/>
    </w:rPr>
  </w:style>
  <w:style w:type="character" w:customStyle="1" w:styleId="af0">
    <w:name w:val="Название Знак"/>
    <w:basedOn w:val="a1"/>
    <w:link w:val="af"/>
    <w:uiPriority w:val="99"/>
    <w:locked/>
    <w:rsid w:val="00CF46FE"/>
    <w:rPr>
      <w:rFonts w:ascii="Cambria" w:hAnsi="Cambria" w:cs="Times New Roman"/>
      <w:b/>
      <w:kern w:val="28"/>
      <w:sz w:val="32"/>
    </w:rPr>
  </w:style>
  <w:style w:type="paragraph" w:styleId="24">
    <w:name w:val="Body Text Indent 2"/>
    <w:basedOn w:val="a0"/>
    <w:link w:val="25"/>
    <w:uiPriority w:val="99"/>
    <w:rsid w:val="00DA4D19"/>
    <w:pPr>
      <w:ind w:right="-619" w:firstLine="720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sid w:val="00CF46FE"/>
    <w:rPr>
      <w:rFonts w:cs="Times New Roman"/>
      <w:sz w:val="20"/>
    </w:rPr>
  </w:style>
  <w:style w:type="paragraph" w:styleId="31">
    <w:name w:val="Body Text 3"/>
    <w:basedOn w:val="a0"/>
    <w:link w:val="32"/>
    <w:uiPriority w:val="99"/>
    <w:rsid w:val="00DA4D19"/>
    <w:pPr>
      <w:jc w:val="both"/>
    </w:pPr>
    <w:rPr>
      <w:sz w:val="28"/>
    </w:rPr>
  </w:style>
  <w:style w:type="character" w:customStyle="1" w:styleId="32">
    <w:name w:val="Основной текст 3 Знак"/>
    <w:basedOn w:val="a1"/>
    <w:link w:val="31"/>
    <w:uiPriority w:val="99"/>
    <w:semiHidden/>
    <w:locked/>
    <w:rsid w:val="00CF46FE"/>
    <w:rPr>
      <w:rFonts w:cs="Times New Roman"/>
      <w:sz w:val="16"/>
    </w:rPr>
  </w:style>
  <w:style w:type="paragraph" w:styleId="af1">
    <w:name w:val="footer"/>
    <w:basedOn w:val="a0"/>
    <w:link w:val="af2"/>
    <w:uiPriority w:val="99"/>
    <w:rsid w:val="00DA4D19"/>
    <w:pPr>
      <w:tabs>
        <w:tab w:val="center" w:pos="4153"/>
        <w:tab w:val="right" w:pos="8306"/>
      </w:tabs>
    </w:pPr>
  </w:style>
  <w:style w:type="character" w:customStyle="1" w:styleId="af2">
    <w:name w:val="Нижний колонтитул Знак"/>
    <w:basedOn w:val="a1"/>
    <w:link w:val="af1"/>
    <w:uiPriority w:val="99"/>
    <w:semiHidden/>
    <w:locked/>
    <w:rsid w:val="00CF46FE"/>
    <w:rPr>
      <w:rFonts w:cs="Times New Roman"/>
      <w:sz w:val="20"/>
    </w:rPr>
  </w:style>
  <w:style w:type="character" w:styleId="af3">
    <w:name w:val="page number"/>
    <w:basedOn w:val="a1"/>
    <w:uiPriority w:val="99"/>
    <w:rsid w:val="00DA4D19"/>
    <w:rPr>
      <w:rFonts w:cs="Times New Roman"/>
    </w:rPr>
  </w:style>
  <w:style w:type="paragraph" w:styleId="33">
    <w:name w:val="Body Text Indent 3"/>
    <w:basedOn w:val="a0"/>
    <w:link w:val="34"/>
    <w:uiPriority w:val="99"/>
    <w:rsid w:val="00DA4D19"/>
    <w:pPr>
      <w:ind w:left="720" w:firstLine="72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CF46FE"/>
    <w:rPr>
      <w:rFonts w:cs="Times New Roman"/>
      <w:sz w:val="16"/>
    </w:rPr>
  </w:style>
  <w:style w:type="paragraph" w:styleId="af4">
    <w:name w:val="Document Map"/>
    <w:basedOn w:val="a0"/>
    <w:link w:val="af5"/>
    <w:uiPriority w:val="99"/>
    <w:semiHidden/>
    <w:rsid w:val="00DA4D19"/>
    <w:pPr>
      <w:shd w:val="clear" w:color="auto" w:fill="000080"/>
    </w:pPr>
    <w:rPr>
      <w:rFonts w:ascii="Tahoma" w:hAnsi="Tahoma"/>
    </w:rPr>
  </w:style>
  <w:style w:type="character" w:customStyle="1" w:styleId="af5">
    <w:name w:val="Схема документа Знак"/>
    <w:basedOn w:val="a1"/>
    <w:link w:val="af4"/>
    <w:uiPriority w:val="99"/>
    <w:semiHidden/>
    <w:locked/>
    <w:rsid w:val="00CF46FE"/>
    <w:rPr>
      <w:rFonts w:cs="Times New Roman"/>
      <w:sz w:val="2"/>
    </w:rPr>
  </w:style>
  <w:style w:type="paragraph" w:styleId="af6">
    <w:name w:val="Block Text"/>
    <w:basedOn w:val="a0"/>
    <w:uiPriority w:val="99"/>
    <w:rsid w:val="00DA4D19"/>
    <w:pPr>
      <w:ind w:left="-284" w:right="-398" w:firstLine="720"/>
      <w:jc w:val="both"/>
    </w:pPr>
    <w:rPr>
      <w:color w:val="FF0000"/>
      <w:sz w:val="28"/>
    </w:rPr>
  </w:style>
  <w:style w:type="paragraph" w:styleId="af7">
    <w:name w:val="header"/>
    <w:basedOn w:val="a0"/>
    <w:link w:val="af8"/>
    <w:uiPriority w:val="99"/>
    <w:rsid w:val="00DA4D19"/>
    <w:pPr>
      <w:tabs>
        <w:tab w:val="center" w:pos="4153"/>
        <w:tab w:val="right" w:pos="8306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locked/>
    <w:rsid w:val="00CF46FE"/>
    <w:rPr>
      <w:rFonts w:cs="Times New Roman"/>
      <w:sz w:val="20"/>
    </w:rPr>
  </w:style>
  <w:style w:type="paragraph" w:styleId="af9">
    <w:name w:val="footnote text"/>
    <w:basedOn w:val="a0"/>
    <w:link w:val="afa"/>
    <w:uiPriority w:val="99"/>
    <w:semiHidden/>
    <w:rsid w:val="00DA4D19"/>
  </w:style>
  <w:style w:type="character" w:customStyle="1" w:styleId="afa">
    <w:name w:val="Текст сноски Знак"/>
    <w:basedOn w:val="a1"/>
    <w:link w:val="af9"/>
    <w:uiPriority w:val="99"/>
    <w:semiHidden/>
    <w:locked/>
    <w:rsid w:val="00CF46FE"/>
    <w:rPr>
      <w:rFonts w:cs="Times New Roman"/>
      <w:sz w:val="20"/>
    </w:rPr>
  </w:style>
  <w:style w:type="character" w:styleId="afb">
    <w:name w:val="footnote reference"/>
    <w:basedOn w:val="a1"/>
    <w:uiPriority w:val="99"/>
    <w:semiHidden/>
    <w:rsid w:val="00DA4D19"/>
    <w:rPr>
      <w:rFonts w:cs="Times New Roman"/>
      <w:vertAlign w:val="superscript"/>
    </w:rPr>
  </w:style>
  <w:style w:type="paragraph" w:customStyle="1" w:styleId="Text">
    <w:name w:val="Text"/>
    <w:basedOn w:val="a0"/>
    <w:uiPriority w:val="99"/>
    <w:rsid w:val="00DA4D19"/>
    <w:pPr>
      <w:widowControl w:val="0"/>
      <w:spacing w:after="240"/>
      <w:ind w:firstLine="1440"/>
    </w:pPr>
    <w:rPr>
      <w:sz w:val="24"/>
      <w:lang w:val="en-US"/>
    </w:rPr>
  </w:style>
  <w:style w:type="paragraph" w:styleId="afc">
    <w:name w:val="Subtitle"/>
    <w:basedOn w:val="a0"/>
    <w:link w:val="afd"/>
    <w:uiPriority w:val="99"/>
    <w:qFormat/>
    <w:rsid w:val="00DA4D19"/>
    <w:pPr>
      <w:jc w:val="center"/>
    </w:pPr>
    <w:rPr>
      <w:b/>
      <w:smallCaps/>
      <w:sz w:val="28"/>
    </w:rPr>
  </w:style>
  <w:style w:type="character" w:customStyle="1" w:styleId="afd">
    <w:name w:val="Подзаголовок Знак"/>
    <w:basedOn w:val="a1"/>
    <w:link w:val="afc"/>
    <w:uiPriority w:val="99"/>
    <w:locked/>
    <w:rsid w:val="00CF46FE"/>
    <w:rPr>
      <w:rFonts w:ascii="Cambria" w:hAnsi="Cambria" w:cs="Times New Roman"/>
      <w:sz w:val="24"/>
    </w:rPr>
  </w:style>
  <w:style w:type="character" w:customStyle="1" w:styleId="SUBST">
    <w:name w:val="__SUBST"/>
    <w:uiPriority w:val="99"/>
    <w:rsid w:val="00DA4D19"/>
    <w:rPr>
      <w:b/>
      <w:i/>
      <w:sz w:val="22"/>
    </w:rPr>
  </w:style>
  <w:style w:type="paragraph" w:customStyle="1" w:styleId="35">
    <w:name w:val="заголовок 3"/>
    <w:basedOn w:val="a0"/>
    <w:next w:val="a0"/>
    <w:uiPriority w:val="99"/>
    <w:rsid w:val="00DA4D19"/>
    <w:pPr>
      <w:keepNext/>
    </w:pPr>
    <w:rPr>
      <w:sz w:val="24"/>
    </w:rPr>
  </w:style>
  <w:style w:type="paragraph" w:customStyle="1" w:styleId="afe">
    <w:name w:val="Îñíîâíîé òåêñò"/>
    <w:basedOn w:val="a0"/>
    <w:uiPriority w:val="99"/>
    <w:rsid w:val="00DA4D19"/>
    <w:pPr>
      <w:spacing w:after="120"/>
    </w:pPr>
    <w:rPr>
      <w:noProof/>
      <w:sz w:val="26"/>
    </w:rPr>
  </w:style>
  <w:style w:type="paragraph" w:styleId="aff">
    <w:name w:val="caption"/>
    <w:basedOn w:val="a0"/>
    <w:next w:val="a0"/>
    <w:uiPriority w:val="99"/>
    <w:qFormat/>
    <w:rsid w:val="00DA4D19"/>
    <w:pPr>
      <w:spacing w:before="120"/>
      <w:ind w:right="-171" w:firstLine="567"/>
      <w:jc w:val="both"/>
    </w:pPr>
    <w:rPr>
      <w:sz w:val="28"/>
    </w:rPr>
  </w:style>
  <w:style w:type="table" w:styleId="aff0">
    <w:name w:val="Table Grid"/>
    <w:basedOn w:val="a2"/>
    <w:uiPriority w:val="39"/>
    <w:rsid w:val="003F110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uiPriority w:val="99"/>
    <w:rsid w:val="00932D88"/>
    <w:pPr>
      <w:widowControl w:val="0"/>
    </w:pPr>
    <w:rPr>
      <w:sz w:val="20"/>
      <w:szCs w:val="20"/>
    </w:rPr>
  </w:style>
  <w:style w:type="paragraph" w:styleId="aff1">
    <w:name w:val="Balloon Text"/>
    <w:basedOn w:val="a0"/>
    <w:link w:val="aff2"/>
    <w:uiPriority w:val="99"/>
    <w:semiHidden/>
    <w:rsid w:val="003B38E0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locked/>
    <w:rsid w:val="00CF46FE"/>
    <w:rPr>
      <w:rFonts w:cs="Times New Roman"/>
      <w:sz w:val="2"/>
    </w:rPr>
  </w:style>
  <w:style w:type="paragraph" w:styleId="aff3">
    <w:name w:val="List Paragraph"/>
    <w:aliases w:val="ПАРАГРАФ,Абзац списка2"/>
    <w:basedOn w:val="a0"/>
    <w:link w:val="aff4"/>
    <w:uiPriority w:val="34"/>
    <w:qFormat/>
    <w:rsid w:val="00E828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">
    <w:name w:val="СПИСОК"/>
    <w:basedOn w:val="a0"/>
    <w:link w:val="aff5"/>
    <w:qFormat/>
    <w:rsid w:val="00D85534"/>
    <w:pPr>
      <w:numPr>
        <w:ilvl w:val="1"/>
        <w:numId w:val="4"/>
      </w:numPr>
      <w:spacing w:line="240" w:lineRule="atLeast"/>
      <w:jc w:val="both"/>
    </w:pPr>
    <w:rPr>
      <w:sz w:val="24"/>
      <w:szCs w:val="24"/>
      <w:lang w:eastAsia="ja-JP"/>
    </w:rPr>
  </w:style>
  <w:style w:type="character" w:customStyle="1" w:styleId="aff5">
    <w:name w:val="СПИСОК Знак"/>
    <w:link w:val="a"/>
    <w:rsid w:val="00D85534"/>
    <w:rPr>
      <w:sz w:val="24"/>
      <w:szCs w:val="24"/>
      <w:lang w:eastAsia="ja-JP"/>
    </w:rPr>
  </w:style>
  <w:style w:type="paragraph" w:styleId="aff6">
    <w:name w:val="Normal (Web)"/>
    <w:basedOn w:val="a0"/>
    <w:uiPriority w:val="99"/>
    <w:unhideWhenUsed/>
    <w:locked/>
    <w:rsid w:val="006F37BD"/>
    <w:pPr>
      <w:spacing w:before="100" w:beforeAutospacing="1" w:after="100" w:afterAutospacing="1"/>
    </w:pPr>
    <w:rPr>
      <w:sz w:val="24"/>
      <w:szCs w:val="24"/>
    </w:rPr>
  </w:style>
  <w:style w:type="character" w:customStyle="1" w:styleId="aff4">
    <w:name w:val="Абзац списка Знак"/>
    <w:aliases w:val="ПАРАГРАФ Знак,Абзац списка2 Знак"/>
    <w:basedOn w:val="a1"/>
    <w:link w:val="aff3"/>
    <w:uiPriority w:val="34"/>
    <w:rsid w:val="00697426"/>
    <w:rPr>
      <w:rFonts w:ascii="Calibri" w:hAnsi="Calibri"/>
      <w:lang w:eastAsia="en-US"/>
    </w:rPr>
  </w:style>
  <w:style w:type="table" w:customStyle="1" w:styleId="12">
    <w:name w:val="Сетка таблицы1"/>
    <w:basedOn w:val="a2"/>
    <w:next w:val="aff0"/>
    <w:uiPriority w:val="39"/>
    <w:rsid w:val="004851E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Лист1!$B$55:$C$55</c:f>
              <c:strCache>
                <c:ptCount val="1"/>
                <c:pt idx="0">
                  <c:v>ИТОГО:</c:v>
                </c:pt>
              </c:strCache>
            </c:strRef>
          </c:tx>
          <c:spPr>
            <a:solidFill>
              <a:srgbClr val="00A44A"/>
            </a:solidFill>
          </c:spPr>
          <c:invertIfNegative val="0"/>
          <c:cat>
            <c:numRef>
              <c:f>Лист1!$D$54:$G$54</c:f>
              <c:numCache>
                <c:formatCode>General</c:formatCode>
                <c:ptCount val="4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numCache>
            </c:numRef>
          </c:cat>
          <c:val>
            <c:numRef>
              <c:f>Лист1!$D$55:$G$55</c:f>
              <c:numCache>
                <c:formatCode>General</c:formatCode>
                <c:ptCount val="4"/>
                <c:pt idx="0">
                  <c:v>6.3</c:v>
                </c:pt>
                <c:pt idx="1">
                  <c:v>9.1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1804160"/>
        <c:axId val="211805696"/>
      </c:barChart>
      <c:catAx>
        <c:axId val="211804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ru-RU"/>
          </a:p>
        </c:txPr>
        <c:crossAx val="211805696"/>
        <c:crosses val="autoZero"/>
        <c:auto val="1"/>
        <c:lblAlgn val="ctr"/>
        <c:lblOffset val="100"/>
        <c:noMultiLvlLbl val="0"/>
      </c:catAx>
      <c:valAx>
        <c:axId val="2118056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ru-RU"/>
          </a:p>
        </c:txPr>
        <c:crossAx val="21180416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/>
              <a:t>Валовые выбросы загрязняющих веществ за </a:t>
            </a:r>
          </a:p>
          <a:p>
            <a:pPr>
              <a:defRPr sz="1000"/>
            </a:pPr>
            <a:r>
              <a:rPr lang="ru-RU" sz="1000"/>
              <a:t>2018-2022 гг.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00A44A"/>
            </a:solidFill>
          </c:spPr>
          <c:invertIfNegative val="0"/>
          <c:dLbls>
            <c:dLbl>
              <c:idx val="0"/>
              <c:layout>
                <c:manualLayout>
                  <c:x val="1.2552828706630671E-2"/>
                  <c:y val="0.4522368037328667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111055575270779E-2"/>
                  <c:y val="0.1466659375911344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111111111111112E-2"/>
                  <c:y val="0.152777777777777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5287851792248687E-2"/>
                  <c:y val="0.152777821964173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165476408472197E-3"/>
                  <c:y val="0.108772987534973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Лист1!$C$3:$G$3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Лист1!$C$4:$G$4</c:f>
              <c:numCache>
                <c:formatCode>General</c:formatCode>
                <c:ptCount val="5"/>
                <c:pt idx="0">
                  <c:v>309.67200000000003</c:v>
                </c:pt>
                <c:pt idx="1">
                  <c:v>121.242</c:v>
                </c:pt>
                <c:pt idx="2">
                  <c:v>123.61</c:v>
                </c:pt>
                <c:pt idx="3">
                  <c:v>124.336</c:v>
                </c:pt>
                <c:pt idx="4">
                  <c:v>75.67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23790976"/>
        <c:axId val="223792512"/>
        <c:axId val="0"/>
      </c:bar3DChart>
      <c:catAx>
        <c:axId val="22379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23792512"/>
        <c:crosses val="autoZero"/>
        <c:auto val="1"/>
        <c:lblAlgn val="ctr"/>
        <c:lblOffset val="100"/>
        <c:noMultiLvlLbl val="0"/>
      </c:catAx>
      <c:valAx>
        <c:axId val="2237925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3790976"/>
        <c:crosses val="autoZero"/>
        <c:crossBetween val="between"/>
      </c:valAx>
    </c:plotArea>
    <c:plotVisOnly val="1"/>
    <c:dispBlanksAs val="gap"/>
    <c:showDLblsOverMax val="0"/>
  </c:chart>
  <c:spPr>
    <a:ln>
      <a:noFill/>
    </a:ln>
    <a:scene3d>
      <a:camera prst="orthographicFront"/>
      <a:lightRig rig="threePt" dir="t"/>
    </a:scene3d>
    <a:sp3d/>
  </c:spPr>
  <c:txPr>
    <a:bodyPr/>
    <a:lstStyle/>
    <a:p>
      <a:pPr>
        <a:defRPr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271250407424561"/>
          <c:y val="3.2710240488231651E-2"/>
          <c:w val="0.8872874959257544"/>
          <c:h val="0.67358043659176747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Лист1!$A$37</c:f>
              <c:strCache>
                <c:ptCount val="1"/>
                <c:pt idx="0">
                  <c:v>выбросы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Лист1!$B$36:$F$36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Лист1!$B$37:$F$37</c:f>
              <c:numCache>
                <c:formatCode>0.000</c:formatCode>
                <c:ptCount val="5"/>
                <c:pt idx="0">
                  <c:v>1E-3</c:v>
                </c:pt>
                <c:pt idx="1">
                  <c:v>5.0000000000000001E-4</c:v>
                </c:pt>
                <c:pt idx="2">
                  <c:v>5.0000000000000001E-4</c:v>
                </c:pt>
                <c:pt idx="3">
                  <c:v>5.9999999999999995E-4</c:v>
                </c:pt>
                <c:pt idx="4">
                  <c:v>3.7632518457264807E-4</c:v>
                </c:pt>
              </c:numCache>
            </c:numRef>
          </c:val>
        </c:ser>
        <c:ser>
          <c:idx val="1"/>
          <c:order val="1"/>
          <c:tx>
            <c:strRef>
              <c:f>Лист1!$A$38</c:f>
              <c:strCache>
                <c:ptCount val="1"/>
                <c:pt idx="0">
                  <c:v>водопотребление</c:v>
                </c:pt>
              </c:strCache>
            </c:strRef>
          </c:tx>
          <c:spPr>
            <a:solidFill>
              <a:srgbClr val="00A44A"/>
            </a:solidFill>
          </c:spPr>
          <c:invertIfNegative val="0"/>
          <c:dLbls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Лист1!$B$36:$F$36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Лист1!$B$38:$F$38</c:f>
              <c:numCache>
                <c:formatCode>0.000</c:formatCode>
                <c:ptCount val="5"/>
                <c:pt idx="0">
                  <c:v>1.4E-2</c:v>
                </c:pt>
                <c:pt idx="1">
                  <c:v>2.9000000000000001E-2</c:v>
                </c:pt>
                <c:pt idx="2">
                  <c:v>1.0999999999999999E-2</c:v>
                </c:pt>
                <c:pt idx="3">
                  <c:v>0.01</c:v>
                </c:pt>
                <c:pt idx="4">
                  <c:v>1.0893623763945077E-2</c:v>
                </c:pt>
              </c:numCache>
            </c:numRef>
          </c:val>
        </c:ser>
        <c:ser>
          <c:idx val="2"/>
          <c:order val="2"/>
          <c:tx>
            <c:strRef>
              <c:f>Лист1!$A$39</c:f>
              <c:strCache>
                <c:ptCount val="1"/>
                <c:pt idx="0">
                  <c:v>образование отходов</c:v>
                </c:pt>
              </c:strCache>
            </c:strRef>
          </c:tx>
          <c:spPr>
            <a:solidFill>
              <a:srgbClr val="0C7E2F"/>
            </a:solidFill>
          </c:spPr>
          <c:invertIfNegative val="0"/>
          <c:dLbls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Лист1!$B$36:$F$36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Лист1!$B$39:$F$39</c:f>
              <c:numCache>
                <c:formatCode>0.000</c:formatCode>
                <c:ptCount val="5"/>
                <c:pt idx="0">
                  <c:v>4.0000000000000002E-4</c:v>
                </c:pt>
                <c:pt idx="1">
                  <c:v>2.5600000000000001E-2</c:v>
                </c:pt>
                <c:pt idx="2">
                  <c:v>1.4999999999999999E-2</c:v>
                </c:pt>
                <c:pt idx="3">
                  <c:v>1E-3</c:v>
                </c:pt>
                <c:pt idx="4">
                  <c:v>1.663753447584339E-3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223848704"/>
        <c:axId val="223862784"/>
        <c:axId val="0"/>
      </c:bar3DChart>
      <c:catAx>
        <c:axId val="223848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23862784"/>
        <c:crosses val="autoZero"/>
        <c:auto val="1"/>
        <c:lblAlgn val="ctr"/>
        <c:lblOffset val="100"/>
        <c:noMultiLvlLbl val="0"/>
      </c:catAx>
      <c:valAx>
        <c:axId val="223862784"/>
        <c:scaling>
          <c:orientation val="minMax"/>
        </c:scaling>
        <c:delete val="0"/>
        <c:axPos val="l"/>
        <c:numFmt formatCode="0.000" sourceLinked="1"/>
        <c:majorTickMark val="none"/>
        <c:minorTickMark val="none"/>
        <c:tickLblPos val="nextTo"/>
        <c:crossAx val="223848704"/>
        <c:crosses val="autoZero"/>
        <c:crossBetween val="between"/>
      </c:valAx>
      <c:spPr>
        <a:ln>
          <a:noFill/>
        </a:ln>
      </c:spPr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 b="1" dirty="0" smtClean="0"/>
              <a:t>Программы капитального строительства на 2022 г. (92</a:t>
            </a:r>
            <a:r>
              <a:rPr lang="en-US" sz="900" b="1" dirty="0" smtClean="0"/>
              <a:t> </a:t>
            </a:r>
            <a:r>
              <a:rPr lang="ru-RU" sz="900" b="1" dirty="0" smtClean="0"/>
              <a:t>млн. руб. без НДС)</a:t>
            </a:r>
            <a:endParaRPr lang="ru-RU" sz="900" b="1" dirty="0"/>
          </a:p>
        </c:rich>
      </c:tx>
      <c:layout>
        <c:manualLayout>
          <c:xMode val="edge"/>
          <c:yMode val="edge"/>
          <c:x val="8.7817831511626337E-2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50"/>
      <c:rotY val="0"/>
      <c:depthPercent val="100"/>
      <c:rAngAx val="0"/>
      <c:perspective val="6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89877382181159"/>
          <c:y val="0.15149713227725015"/>
          <c:w val="0.82954025278090238"/>
          <c:h val="0.72093829855426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Освоение</c:v>
                </c:pt>
              </c:strCache>
            </c:strRef>
          </c:tx>
          <c:dPt>
            <c:idx val="0"/>
            <c:bubble3D val="0"/>
            <c:spPr>
              <a:solidFill>
                <a:srgbClr val="00A94F"/>
              </a:solidFill>
              <a:ln>
                <a:solidFill>
                  <a:schemeClr val="accent4">
                    <a:lumMod val="50000"/>
                  </a:schemeClr>
                </a:solidFill>
              </a:ln>
              <a:effectLst>
                <a:outerShdw sx="5000" sy="5000" algn="ctr" rotWithShape="0">
                  <a:prstClr val="black">
                    <a:alpha val="59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>
                <a:contourClr>
                  <a:schemeClr val="accent4">
                    <a:lumMod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DB8-48D3-9A17-96DB55F8B1C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DB8-48D3-9A17-96DB55F8B1C5}"/>
              </c:ext>
            </c:extLst>
          </c:dPt>
          <c:dPt>
            <c:idx val="2"/>
            <c:bubble3D val="0"/>
            <c:spPr>
              <a:solidFill>
                <a:srgbClr val="0070C0"/>
              </a:solidFill>
              <a:ln>
                <a:solidFill>
                  <a:srgbClr val="0070C0"/>
                </a:solidFill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>
                <a:contourClr>
                  <a:srgbClr val="0070C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DB8-48D3-9A17-96DB55F8B1C5}"/>
              </c:ext>
            </c:extLst>
          </c:dPt>
          <c:dPt>
            <c:idx val="3"/>
            <c:bubble3D val="0"/>
            <c:spPr>
              <a:solidFill>
                <a:schemeClr val="bg1">
                  <a:lumMod val="75000"/>
                </a:schemeClr>
              </a:solidFill>
              <a:ln>
                <a:solidFill>
                  <a:schemeClr val="bg1">
                    <a:lumMod val="75000"/>
                  </a:schemeClr>
                </a:solidFill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>
                <a:contourClr>
                  <a:schemeClr val="bg1">
                    <a:lumMod val="7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DB8-48D3-9A17-96DB55F8B1C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DB8-48D3-9A17-96DB55F8B1C5}"/>
              </c:ext>
            </c:extLst>
          </c:dPt>
          <c:dLbls>
            <c:dLbl>
              <c:idx val="0"/>
              <c:layout>
                <c:manualLayout>
                  <c:x val="4.7123015873015872E-2"/>
                  <c:y val="-2.200220022002216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DB8-48D3-9A17-96DB55F8B1C5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DB8-48D3-9A17-96DB55F8B1C5}"/>
                </c:ext>
              </c:extLst>
            </c:dLbl>
            <c:dLbl>
              <c:idx val="3"/>
              <c:layout>
                <c:manualLayout>
                  <c:x val="4.96031746031746E-3"/>
                  <c:y val="-8.800880088008810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DB8-48D3-9A17-96DB55F8B1C5}"/>
                </c:ext>
              </c:extLst>
            </c:dLbl>
            <c:dLbl>
              <c:idx val="4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DB8-48D3-9A17-96DB55F8B1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>
                    <a:solidFill>
                      <a:schemeClr val="tx1">
                        <a:lumMod val="75000"/>
                        <a:lumOff val="25000"/>
                      </a:schemeClr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Лист1!$A$2:$A$6</c:f>
              <c:strCache>
                <c:ptCount val="5"/>
                <c:pt idx="0">
                  <c:v>СМР</c:v>
                </c:pt>
                <c:pt idx="1">
                  <c:v>Оборудование</c:v>
                </c:pt>
                <c:pt idx="2">
                  <c:v>ПИР</c:v>
                </c:pt>
                <c:pt idx="3">
                  <c:v>Прочие</c:v>
                </c:pt>
                <c:pt idx="4">
                  <c:v>Капитализируемые</c:v>
                </c:pt>
              </c:strCache>
            </c:strRef>
          </c:cat>
          <c:val>
            <c:numRef>
              <c:f>Лист1!$B$2:$B$6</c:f>
              <c:numCache>
                <c:formatCode>#,##0</c:formatCode>
                <c:ptCount val="5"/>
                <c:pt idx="0">
                  <c:v>79.34235000000001</c:v>
                </c:pt>
                <c:pt idx="1">
                  <c:v>0</c:v>
                </c:pt>
                <c:pt idx="2">
                  <c:v>10.4816</c:v>
                </c:pt>
                <c:pt idx="3">
                  <c:v>2.6618000000000004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BDB8-48D3-9A17-96DB55F8B1C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BDB8-48D3-9A17-96DB55F8B1C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BDB8-48D3-9A17-96DB55F8B1C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BDB8-48D3-9A17-96DB55F8B1C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BDB8-48D3-9A17-96DB55F8B1C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atte"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BDB8-48D3-9A17-96DB55F8B1C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СМР</c:v>
                </c:pt>
                <c:pt idx="1">
                  <c:v>Оборудование</c:v>
                </c:pt>
                <c:pt idx="2">
                  <c:v>ПИР</c:v>
                </c:pt>
                <c:pt idx="3">
                  <c:v>Прочие</c:v>
                </c:pt>
                <c:pt idx="4">
                  <c:v>Капитализируемые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>
                  <c:v>0.85788729615102866</c:v>
                </c:pt>
                <c:pt idx="1">
                  <c:v>0</c:v>
                </c:pt>
                <c:pt idx="2">
                  <c:v>0.11333205385694552</c:v>
                </c:pt>
                <c:pt idx="3">
                  <c:v>2.87806499920258E-2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5-BDB8-48D3-9A17-96DB55F8B1C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9265803584915164E-2"/>
          <c:y val="0.91356863836393487"/>
          <c:w val="0.89999992907494575"/>
          <c:h val="4.9536205845244909E-2"/>
        </c:manualLayout>
      </c:layout>
      <c:overlay val="0"/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975C8-8B8F-4065-8AAD-8AB9AC97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7597</Words>
  <Characters>43304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</vt:lpstr>
    </vt:vector>
  </TitlesOfParts>
  <Company>Компания ВИСТ</Company>
  <LinksUpToDate>false</LinksUpToDate>
  <CharactersWithSpaces>50800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</dc:title>
  <dc:creator>ОЕМ Пользователь</dc:creator>
  <cp:lastModifiedBy>Насырова Альфия Талгатовна</cp:lastModifiedBy>
  <cp:revision>3</cp:revision>
  <cp:lastPrinted>2017-05-19T09:24:00Z</cp:lastPrinted>
  <dcterms:created xsi:type="dcterms:W3CDTF">2023-05-23T15:35:00Z</dcterms:created>
  <dcterms:modified xsi:type="dcterms:W3CDTF">2023-05-23T16:47:00Z</dcterms:modified>
</cp:coreProperties>
</file>